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59" w:rsidRPr="00F14B59" w:rsidRDefault="002025AD" w:rsidP="002025AD">
      <w:pPr>
        <w:pStyle w:val="Citationintense"/>
      </w:pPr>
      <w:r w:rsidRPr="00F14B59">
        <w:t>Le DNB, Session 2017</w:t>
      </w:r>
      <w:r>
        <w:t xml:space="preserve"> </w:t>
      </w:r>
      <w:r w:rsidRPr="002025AD">
        <w:rPr>
          <w:rFonts w:ascii="Univers LT Std" w:hAnsi="Univers LT Std" w:cs="Univers LT Std"/>
          <w:b w:val="0"/>
          <w:bCs w:val="0"/>
          <w:i w:val="0"/>
          <w:iCs w:val="0"/>
          <w:color w:val="000000"/>
          <w:sz w:val="24"/>
          <w:szCs w:val="24"/>
        </w:rPr>
        <w:t xml:space="preserve"> </w:t>
      </w:r>
      <w:r>
        <w:rPr>
          <w:rFonts w:ascii="Univers LT Std" w:hAnsi="Univers LT Std" w:cs="Univers LT Std"/>
          <w:b w:val="0"/>
          <w:bCs w:val="0"/>
          <w:i w:val="0"/>
          <w:iCs w:val="0"/>
          <w:color w:val="000000"/>
          <w:sz w:val="24"/>
          <w:szCs w:val="24"/>
        </w:rPr>
        <w:t xml:space="preserve">- </w:t>
      </w:r>
      <w:r w:rsidRPr="002025AD">
        <w:rPr>
          <w:rFonts w:ascii="Univers LT Std" w:hAnsi="Univers LT Std" w:cs="Univers LT Std"/>
          <w:i w:val="0"/>
          <w:iCs w:val="0"/>
          <w:color w:val="5B5D60"/>
          <w:sz w:val="21"/>
          <w:szCs w:val="21"/>
        </w:rPr>
        <w:t xml:space="preserve">Arrêté du 31 décembre 2015 relatif aux modalités d’attribution du diplôme national du brevet </w:t>
      </w:r>
      <w:r w:rsidRPr="002025AD">
        <w:rPr>
          <w:rFonts w:ascii="Univers LT Std" w:hAnsi="Univers LT Std" w:cs="Univers LT Std"/>
          <w:b w:val="0"/>
          <w:bCs w:val="0"/>
          <w:i w:val="0"/>
          <w:iCs w:val="0"/>
          <w:color w:val="1F52A5"/>
          <w:sz w:val="16"/>
          <w:szCs w:val="16"/>
        </w:rPr>
        <w:t xml:space="preserve">NOR : </w:t>
      </w:r>
      <w:r w:rsidRPr="002025AD">
        <w:rPr>
          <w:rFonts w:ascii="Univers LT Std" w:hAnsi="Univers LT Std" w:cs="Univers LT Std"/>
          <w:b w:val="0"/>
          <w:bCs w:val="0"/>
          <w:color w:val="000000"/>
          <w:sz w:val="16"/>
          <w:szCs w:val="16"/>
        </w:rPr>
        <w:t>MENE1531424A</w:t>
      </w:r>
    </w:p>
    <w:p w:rsidR="00F14B59" w:rsidRDefault="00F14B59" w:rsidP="00F14B59">
      <w:pPr>
        <w:pStyle w:val="Sansinterligne"/>
        <w:rPr>
          <w:rFonts w:ascii="Arial" w:hAnsi="Arial" w:cs="Arial"/>
          <w:sz w:val="20"/>
          <w:szCs w:val="20"/>
        </w:rPr>
      </w:pPr>
      <w:r w:rsidRPr="00F8102F">
        <w:rPr>
          <w:rFonts w:ascii="Arial" w:hAnsi="Arial" w:cs="Arial"/>
          <w:sz w:val="20"/>
          <w:szCs w:val="20"/>
        </w:rPr>
        <w:t xml:space="preserve">Sont pris en compte pour l'attribution du diplôme national du brevet : </w:t>
      </w:r>
    </w:p>
    <w:p w:rsidR="00F8102F" w:rsidRPr="00F8102F" w:rsidRDefault="00F8102F" w:rsidP="00F14B59">
      <w:pPr>
        <w:pStyle w:val="Sansinterligne"/>
        <w:rPr>
          <w:rFonts w:ascii="Arial" w:hAnsi="Arial" w:cs="Arial"/>
          <w:sz w:val="20"/>
          <w:szCs w:val="20"/>
        </w:rPr>
      </w:pPr>
    </w:p>
    <w:p w:rsidR="00F14B59" w:rsidRPr="00F8102F" w:rsidRDefault="00F14B59" w:rsidP="00E74FB0">
      <w:pPr>
        <w:pStyle w:val="Sansinterligne"/>
        <w:numPr>
          <w:ilvl w:val="0"/>
          <w:numId w:val="7"/>
        </w:numPr>
        <w:rPr>
          <w:rFonts w:ascii="Arial" w:hAnsi="Arial" w:cs="Arial"/>
          <w:sz w:val="20"/>
          <w:szCs w:val="20"/>
        </w:rPr>
      </w:pPr>
      <w:r w:rsidRPr="00F8102F">
        <w:rPr>
          <w:rFonts w:ascii="Arial" w:hAnsi="Arial" w:cs="Arial"/>
          <w:sz w:val="20"/>
          <w:szCs w:val="20"/>
        </w:rPr>
        <w:t xml:space="preserve">le niveau de maîtrise de chacun des domaines et de chacune des composantes du premier domaine du socle commun de connaissances, de compétences et de culture atteint par le candidat ; </w:t>
      </w:r>
    </w:p>
    <w:p w:rsidR="00F14B59" w:rsidRPr="00F8102F" w:rsidRDefault="00F14B59" w:rsidP="00E74FB0">
      <w:pPr>
        <w:pStyle w:val="Sansinterligne"/>
        <w:numPr>
          <w:ilvl w:val="0"/>
          <w:numId w:val="7"/>
        </w:numPr>
        <w:rPr>
          <w:rFonts w:ascii="Arial" w:hAnsi="Arial" w:cs="Arial"/>
          <w:sz w:val="20"/>
          <w:szCs w:val="20"/>
        </w:rPr>
      </w:pPr>
      <w:r w:rsidRPr="00F8102F">
        <w:rPr>
          <w:rFonts w:ascii="Arial" w:hAnsi="Arial" w:cs="Arial"/>
          <w:sz w:val="20"/>
          <w:szCs w:val="20"/>
        </w:rPr>
        <w:t xml:space="preserve">les notes obtenues aux épreuves de l'examen du brevet. </w:t>
      </w:r>
    </w:p>
    <w:p w:rsidR="00F14B59" w:rsidRPr="00F8102F" w:rsidRDefault="00F14B59" w:rsidP="00F14B59">
      <w:pPr>
        <w:pStyle w:val="Sansinterligne"/>
        <w:rPr>
          <w:rFonts w:ascii="Arial" w:hAnsi="Arial" w:cs="Arial"/>
          <w:sz w:val="20"/>
          <w:szCs w:val="20"/>
        </w:rPr>
      </w:pPr>
    </w:p>
    <w:p w:rsidR="00F14B59" w:rsidRPr="00F8102F" w:rsidRDefault="00F14B59" w:rsidP="00F14B59">
      <w:pPr>
        <w:pStyle w:val="Sansinterligne"/>
        <w:rPr>
          <w:rFonts w:ascii="Arial" w:hAnsi="Arial" w:cs="Arial"/>
          <w:sz w:val="20"/>
          <w:szCs w:val="20"/>
        </w:rPr>
      </w:pPr>
      <w:r w:rsidRPr="00F8102F">
        <w:rPr>
          <w:rFonts w:ascii="Arial" w:hAnsi="Arial" w:cs="Arial"/>
          <w:sz w:val="20"/>
          <w:szCs w:val="20"/>
        </w:rPr>
        <w:t xml:space="preserve">Le diplôme national du brevet est décerné aux candidats ayant obtenu un nombre total de points au moins égal à </w:t>
      </w:r>
      <w:r w:rsidR="00DC5F8D">
        <w:rPr>
          <w:rFonts w:ascii="Arial" w:hAnsi="Arial" w:cs="Arial"/>
          <w:b/>
          <w:sz w:val="20"/>
          <w:szCs w:val="20"/>
        </w:rPr>
        <w:t>35</w:t>
      </w:r>
      <w:r w:rsidRPr="00F8102F">
        <w:rPr>
          <w:rFonts w:ascii="Arial" w:hAnsi="Arial" w:cs="Arial"/>
          <w:b/>
          <w:sz w:val="20"/>
          <w:szCs w:val="20"/>
        </w:rPr>
        <w:t xml:space="preserve">0 sur </w:t>
      </w:r>
      <w:r w:rsidR="00DC5F8D">
        <w:rPr>
          <w:rFonts w:ascii="Arial" w:hAnsi="Arial" w:cs="Arial"/>
          <w:b/>
          <w:sz w:val="20"/>
          <w:szCs w:val="20"/>
        </w:rPr>
        <w:t>700</w:t>
      </w:r>
      <w:r w:rsidRPr="00F8102F">
        <w:rPr>
          <w:rFonts w:ascii="Arial" w:hAnsi="Arial" w:cs="Arial"/>
          <w:sz w:val="20"/>
          <w:szCs w:val="20"/>
        </w:rPr>
        <w:t xml:space="preserve">. Ce total correspond aux points attribués selon le niveau de maîtrise de chacun des domaines et de chacune des composantes du premier domaine du socle commun de connaissances, de compétences et de culture ajoutés à ceux obtenus par les notes des épreuves d’examen. </w:t>
      </w:r>
    </w:p>
    <w:p w:rsidR="00F14B59" w:rsidRPr="00F8102F" w:rsidRDefault="00F14B59" w:rsidP="00F14B59">
      <w:pPr>
        <w:pStyle w:val="Sansinterligne"/>
        <w:rPr>
          <w:rFonts w:ascii="Arial" w:hAnsi="Arial" w:cs="Arial"/>
          <w:sz w:val="20"/>
          <w:szCs w:val="20"/>
        </w:rPr>
      </w:pPr>
    </w:p>
    <w:p w:rsidR="00F14B59" w:rsidRDefault="00F14B59" w:rsidP="00F14B59">
      <w:pPr>
        <w:pStyle w:val="Sansinterligne"/>
        <w:rPr>
          <w:rFonts w:ascii="Arial" w:hAnsi="Arial" w:cs="Arial"/>
          <w:sz w:val="20"/>
          <w:szCs w:val="20"/>
        </w:rPr>
      </w:pPr>
      <w:r w:rsidRPr="00F8102F">
        <w:rPr>
          <w:rFonts w:ascii="Arial" w:hAnsi="Arial" w:cs="Arial"/>
          <w:sz w:val="20"/>
          <w:szCs w:val="20"/>
        </w:rPr>
        <w:t xml:space="preserve">L’examen comporte </w:t>
      </w:r>
      <w:r w:rsidRPr="00F8102F">
        <w:rPr>
          <w:rFonts w:ascii="Arial" w:hAnsi="Arial" w:cs="Arial"/>
          <w:b/>
          <w:sz w:val="20"/>
          <w:szCs w:val="20"/>
        </w:rPr>
        <w:t>trois épreuves obligatoires</w:t>
      </w:r>
      <w:r w:rsidRPr="00F8102F">
        <w:rPr>
          <w:rFonts w:ascii="Arial" w:hAnsi="Arial" w:cs="Arial"/>
          <w:sz w:val="20"/>
          <w:szCs w:val="20"/>
        </w:rPr>
        <w:t xml:space="preserve"> : </w:t>
      </w:r>
    </w:p>
    <w:p w:rsidR="00F8102F" w:rsidRPr="00F8102F" w:rsidRDefault="00F8102F" w:rsidP="00F14B59">
      <w:pPr>
        <w:pStyle w:val="Sansinterligne"/>
        <w:rPr>
          <w:rFonts w:ascii="Arial" w:hAnsi="Arial" w:cs="Arial"/>
          <w:sz w:val="20"/>
          <w:szCs w:val="20"/>
        </w:rPr>
      </w:pPr>
    </w:p>
    <w:p w:rsidR="00F14B59" w:rsidRPr="00F8102F" w:rsidRDefault="00F14B59" w:rsidP="00E74FB0">
      <w:pPr>
        <w:pStyle w:val="Sansinterligne"/>
        <w:numPr>
          <w:ilvl w:val="0"/>
          <w:numId w:val="8"/>
        </w:numPr>
        <w:rPr>
          <w:rFonts w:ascii="Arial" w:hAnsi="Arial" w:cs="Arial"/>
          <w:b/>
          <w:color w:val="0070C0"/>
          <w:sz w:val="20"/>
          <w:szCs w:val="20"/>
        </w:rPr>
      </w:pPr>
      <w:r w:rsidRPr="00F8102F">
        <w:rPr>
          <w:rFonts w:ascii="Arial" w:hAnsi="Arial" w:cs="Arial"/>
          <w:b/>
          <w:color w:val="0070C0"/>
          <w:sz w:val="20"/>
          <w:szCs w:val="20"/>
        </w:rPr>
        <w:t>une épreuve orale</w:t>
      </w:r>
      <w:r w:rsidRPr="00F8102F">
        <w:rPr>
          <w:rFonts w:ascii="Arial" w:hAnsi="Arial" w:cs="Arial"/>
          <w:color w:val="0070C0"/>
          <w:sz w:val="20"/>
          <w:szCs w:val="20"/>
        </w:rPr>
        <w:t xml:space="preserve"> qui porte sur </w:t>
      </w:r>
      <w:r w:rsidRPr="00F8102F">
        <w:rPr>
          <w:rFonts w:ascii="Arial" w:hAnsi="Arial" w:cs="Arial"/>
          <w:b/>
          <w:color w:val="7030A0"/>
          <w:sz w:val="20"/>
          <w:szCs w:val="20"/>
        </w:rPr>
        <w:t>un des projets</w:t>
      </w:r>
      <w:r w:rsidRPr="00F8102F">
        <w:rPr>
          <w:rFonts w:ascii="Arial" w:hAnsi="Arial" w:cs="Arial"/>
          <w:color w:val="0070C0"/>
          <w:sz w:val="20"/>
          <w:szCs w:val="20"/>
        </w:rPr>
        <w:t xml:space="preserve"> menés par le candidat dans le cadre </w:t>
      </w:r>
      <w:r w:rsidRPr="00F8102F">
        <w:rPr>
          <w:rFonts w:ascii="Arial" w:hAnsi="Arial" w:cs="Arial"/>
          <w:b/>
          <w:color w:val="0070C0"/>
          <w:sz w:val="20"/>
          <w:szCs w:val="20"/>
        </w:rPr>
        <w:t>des enseignements pratiques interdisciplinaires</w:t>
      </w:r>
      <w:r w:rsidRPr="00F8102F">
        <w:rPr>
          <w:rFonts w:ascii="Arial" w:hAnsi="Arial" w:cs="Arial"/>
          <w:color w:val="0070C0"/>
          <w:sz w:val="20"/>
          <w:szCs w:val="20"/>
        </w:rPr>
        <w:t xml:space="preserve"> du cycle 4, </w:t>
      </w:r>
      <w:r w:rsidRPr="00F8102F">
        <w:rPr>
          <w:rFonts w:ascii="Arial" w:hAnsi="Arial" w:cs="Arial"/>
          <w:b/>
          <w:color w:val="0070C0"/>
          <w:sz w:val="20"/>
          <w:szCs w:val="20"/>
        </w:rPr>
        <w:t>du parcours avenir, du parcours citoyen ou du parcours d’éduca</w:t>
      </w:r>
      <w:r w:rsidR="00E74FB0" w:rsidRPr="00F8102F">
        <w:rPr>
          <w:rFonts w:ascii="Arial" w:hAnsi="Arial" w:cs="Arial"/>
          <w:b/>
          <w:color w:val="0070C0"/>
          <w:sz w:val="20"/>
          <w:szCs w:val="20"/>
        </w:rPr>
        <w:t xml:space="preserve">tion artistique et culturelle </w:t>
      </w:r>
    </w:p>
    <w:p w:rsidR="00F14B59" w:rsidRPr="00F8102F" w:rsidRDefault="00F14B59" w:rsidP="00E74FB0">
      <w:pPr>
        <w:pStyle w:val="Sansinterligne"/>
        <w:numPr>
          <w:ilvl w:val="0"/>
          <w:numId w:val="8"/>
        </w:numPr>
        <w:rPr>
          <w:rFonts w:ascii="Arial" w:hAnsi="Arial" w:cs="Arial"/>
          <w:color w:val="00B050"/>
          <w:sz w:val="20"/>
          <w:szCs w:val="20"/>
        </w:rPr>
      </w:pPr>
      <w:r w:rsidRPr="00F8102F">
        <w:rPr>
          <w:rFonts w:ascii="Arial" w:hAnsi="Arial" w:cs="Arial"/>
          <w:color w:val="00B050"/>
          <w:sz w:val="20"/>
          <w:szCs w:val="20"/>
        </w:rPr>
        <w:t xml:space="preserve">une épreuve écrite qui porte sur les programmes de français, histoire-géographie et enseignement moral et </w:t>
      </w:r>
      <w:r w:rsidR="00E74FB0" w:rsidRPr="00F8102F">
        <w:rPr>
          <w:rFonts w:ascii="Arial" w:hAnsi="Arial" w:cs="Arial"/>
          <w:color w:val="00B050"/>
          <w:sz w:val="20"/>
          <w:szCs w:val="20"/>
        </w:rPr>
        <w:t xml:space="preserve">civique </w:t>
      </w:r>
    </w:p>
    <w:p w:rsidR="00F14B59" w:rsidRDefault="00F14B59" w:rsidP="00E74FB0">
      <w:pPr>
        <w:pStyle w:val="Sansinterligne"/>
        <w:numPr>
          <w:ilvl w:val="0"/>
          <w:numId w:val="8"/>
        </w:numPr>
        <w:rPr>
          <w:rFonts w:ascii="Arial" w:hAnsi="Arial" w:cs="Arial"/>
          <w:color w:val="C00000"/>
          <w:sz w:val="20"/>
          <w:szCs w:val="20"/>
        </w:rPr>
      </w:pPr>
      <w:r w:rsidRPr="00F8102F">
        <w:rPr>
          <w:rFonts w:ascii="Arial" w:hAnsi="Arial" w:cs="Arial"/>
          <w:color w:val="C00000"/>
          <w:sz w:val="20"/>
          <w:szCs w:val="20"/>
        </w:rPr>
        <w:t xml:space="preserve">une épreuve écrite qui porte sur les programmes de mathématiques, physique-chimie, sciences de la vie et de la Terre et technologie. </w:t>
      </w:r>
    </w:p>
    <w:p w:rsidR="00F8102F" w:rsidRPr="00F8102F" w:rsidRDefault="00F8102F" w:rsidP="00F8102F">
      <w:pPr>
        <w:pStyle w:val="Sansinterligne"/>
        <w:ind w:left="720"/>
        <w:rPr>
          <w:rFonts w:ascii="Arial" w:hAnsi="Arial" w:cs="Arial"/>
          <w:color w:val="C00000"/>
          <w:sz w:val="20"/>
          <w:szCs w:val="20"/>
        </w:rPr>
      </w:pPr>
      <w:bookmarkStart w:id="0" w:name="_GoBack"/>
      <w:bookmarkEnd w:id="0"/>
    </w:p>
    <w:p w:rsidR="00F14B59" w:rsidRPr="00F8102F" w:rsidRDefault="00F14B59" w:rsidP="00F14B59">
      <w:pPr>
        <w:pStyle w:val="Sansinterligne"/>
        <w:rPr>
          <w:rFonts w:ascii="Arial" w:hAnsi="Arial" w:cs="Arial"/>
          <w:sz w:val="20"/>
          <w:szCs w:val="20"/>
        </w:rPr>
      </w:pPr>
      <w:r w:rsidRPr="00F8102F">
        <w:rPr>
          <w:rFonts w:ascii="Arial" w:hAnsi="Arial" w:cs="Arial"/>
          <w:sz w:val="20"/>
          <w:szCs w:val="20"/>
        </w:rPr>
        <w:t xml:space="preserve">La définition de ces épreuves relève du ministre chargé de l’éducation. </w:t>
      </w:r>
    </w:p>
    <w:p w:rsidR="00F14B59" w:rsidRPr="00F8102F" w:rsidRDefault="00F14B59" w:rsidP="00F14B59">
      <w:pPr>
        <w:pStyle w:val="Sansinterligne"/>
        <w:rPr>
          <w:rFonts w:ascii="Arial" w:hAnsi="Arial" w:cs="Arial"/>
          <w:sz w:val="20"/>
          <w:szCs w:val="20"/>
        </w:rPr>
      </w:pPr>
    </w:p>
    <w:p w:rsidR="00F14B59" w:rsidRPr="00F8102F" w:rsidRDefault="00F14B59" w:rsidP="00F14B59">
      <w:pPr>
        <w:pStyle w:val="Sansinterligne"/>
        <w:rPr>
          <w:rFonts w:ascii="Arial" w:hAnsi="Arial" w:cs="Arial"/>
          <w:b/>
          <w:sz w:val="20"/>
          <w:szCs w:val="20"/>
        </w:rPr>
      </w:pPr>
      <w:r w:rsidRPr="00F8102F">
        <w:rPr>
          <w:rFonts w:ascii="Arial" w:hAnsi="Arial" w:cs="Arial"/>
          <w:b/>
          <w:sz w:val="20"/>
          <w:szCs w:val="20"/>
        </w:rPr>
        <w:t xml:space="preserve">Le décompte des points, s’effectue ainsi : </w:t>
      </w:r>
    </w:p>
    <w:p w:rsidR="00F14B59" w:rsidRPr="00F8102F" w:rsidRDefault="00F14B59" w:rsidP="00F14B59">
      <w:pPr>
        <w:pStyle w:val="Sansinterligne"/>
        <w:numPr>
          <w:ilvl w:val="0"/>
          <w:numId w:val="14"/>
        </w:numPr>
        <w:rPr>
          <w:rFonts w:ascii="Arial" w:hAnsi="Arial" w:cs="Arial"/>
          <w:sz w:val="20"/>
          <w:szCs w:val="20"/>
        </w:rPr>
      </w:pPr>
      <w:r w:rsidRPr="00F8102F">
        <w:rPr>
          <w:rFonts w:ascii="Arial" w:hAnsi="Arial" w:cs="Arial"/>
          <w:sz w:val="20"/>
          <w:szCs w:val="20"/>
        </w:rPr>
        <w:t>pour chacune des quatre composantes du domaine 1 « les langages pour penser et communiquer » et pour chacun des autres domaines de formation du socle commun de connaissances,</w:t>
      </w:r>
      <w:r w:rsidR="00E74FB0" w:rsidRPr="00F8102F">
        <w:rPr>
          <w:rFonts w:ascii="Arial" w:hAnsi="Arial" w:cs="Arial"/>
          <w:sz w:val="20"/>
          <w:szCs w:val="20"/>
        </w:rPr>
        <w:t xml:space="preserve"> de compétences et de culture, soit </w:t>
      </w:r>
      <w:r w:rsidR="00384759">
        <w:rPr>
          <w:rFonts w:ascii="Arial" w:hAnsi="Arial" w:cs="Arial"/>
          <w:b/>
          <w:sz w:val="20"/>
          <w:szCs w:val="20"/>
        </w:rPr>
        <w:t xml:space="preserve">400 </w:t>
      </w:r>
      <w:r w:rsidR="00E74FB0" w:rsidRPr="00F8102F">
        <w:rPr>
          <w:rFonts w:ascii="Arial" w:hAnsi="Arial" w:cs="Arial"/>
          <w:b/>
          <w:sz w:val="20"/>
          <w:szCs w:val="20"/>
        </w:rPr>
        <w:t>points au maximum pour le socle</w:t>
      </w:r>
    </w:p>
    <w:p w:rsidR="00F14B59" w:rsidRPr="00F8102F" w:rsidRDefault="00F14B59" w:rsidP="00E74FB0">
      <w:pPr>
        <w:pStyle w:val="Sansinterligne"/>
        <w:numPr>
          <w:ilvl w:val="0"/>
          <w:numId w:val="16"/>
        </w:numPr>
        <w:ind w:left="360"/>
        <w:rPr>
          <w:rFonts w:ascii="Arial" w:hAnsi="Arial" w:cs="Arial"/>
          <w:sz w:val="20"/>
          <w:szCs w:val="20"/>
        </w:rPr>
      </w:pPr>
      <w:r w:rsidRPr="00F8102F">
        <w:rPr>
          <w:rFonts w:ascii="Arial" w:hAnsi="Arial" w:cs="Arial"/>
          <w:sz w:val="20"/>
          <w:szCs w:val="20"/>
        </w:rPr>
        <w:t>10 points si le candidat obtient le niv</w:t>
      </w:r>
      <w:r w:rsidR="00E74FB0" w:rsidRPr="00F8102F">
        <w:rPr>
          <w:rFonts w:ascii="Arial" w:hAnsi="Arial" w:cs="Arial"/>
          <w:sz w:val="20"/>
          <w:szCs w:val="20"/>
        </w:rPr>
        <w:t>eau « Maîtrise insuffisante » ;</w:t>
      </w:r>
    </w:p>
    <w:p w:rsidR="00F14B59" w:rsidRPr="00F8102F" w:rsidRDefault="006A4B3F" w:rsidP="00E74FB0">
      <w:pPr>
        <w:pStyle w:val="Sansinterligne"/>
        <w:numPr>
          <w:ilvl w:val="0"/>
          <w:numId w:val="16"/>
        </w:numPr>
        <w:ind w:left="360"/>
        <w:rPr>
          <w:rFonts w:ascii="Arial" w:hAnsi="Arial" w:cs="Arial"/>
          <w:sz w:val="20"/>
          <w:szCs w:val="20"/>
        </w:rPr>
      </w:pPr>
      <w:r>
        <w:rPr>
          <w:rFonts w:ascii="Arial" w:hAnsi="Arial" w:cs="Arial"/>
          <w:sz w:val="20"/>
          <w:szCs w:val="20"/>
        </w:rPr>
        <w:t>25</w:t>
      </w:r>
      <w:r w:rsidR="00F14B59" w:rsidRPr="00F8102F">
        <w:rPr>
          <w:rFonts w:ascii="Arial" w:hAnsi="Arial" w:cs="Arial"/>
          <w:sz w:val="20"/>
          <w:szCs w:val="20"/>
        </w:rPr>
        <w:t xml:space="preserve"> points s’il obtient le niveau « Maîtrise fragile » ; </w:t>
      </w:r>
    </w:p>
    <w:p w:rsidR="00F14B59" w:rsidRPr="00F8102F" w:rsidRDefault="006A4B3F" w:rsidP="00E74FB0">
      <w:pPr>
        <w:pStyle w:val="Sansinterligne"/>
        <w:numPr>
          <w:ilvl w:val="0"/>
          <w:numId w:val="16"/>
        </w:numPr>
        <w:ind w:left="360"/>
        <w:rPr>
          <w:rFonts w:ascii="Arial" w:hAnsi="Arial" w:cs="Arial"/>
          <w:sz w:val="20"/>
          <w:szCs w:val="20"/>
        </w:rPr>
      </w:pPr>
      <w:r>
        <w:rPr>
          <w:rFonts w:ascii="Arial" w:hAnsi="Arial" w:cs="Arial"/>
          <w:sz w:val="20"/>
          <w:szCs w:val="20"/>
        </w:rPr>
        <w:t>40</w:t>
      </w:r>
      <w:r w:rsidR="00F14B59" w:rsidRPr="00F8102F">
        <w:rPr>
          <w:rFonts w:ascii="Arial" w:hAnsi="Arial" w:cs="Arial"/>
          <w:sz w:val="20"/>
          <w:szCs w:val="20"/>
        </w:rPr>
        <w:t xml:space="preserve"> points s’il obtient le niveau « Maîtrise satisfaisante » ; </w:t>
      </w:r>
    </w:p>
    <w:p w:rsidR="00F14B59" w:rsidRPr="00F8102F" w:rsidRDefault="00DC5F8D" w:rsidP="00E74FB0">
      <w:pPr>
        <w:pStyle w:val="Sansinterligne"/>
        <w:numPr>
          <w:ilvl w:val="0"/>
          <w:numId w:val="16"/>
        </w:numPr>
        <w:ind w:left="360"/>
        <w:rPr>
          <w:rFonts w:ascii="Arial" w:hAnsi="Arial" w:cs="Arial"/>
          <w:sz w:val="20"/>
          <w:szCs w:val="20"/>
        </w:rPr>
      </w:pPr>
      <w:r>
        <w:rPr>
          <w:rFonts w:ascii="Arial" w:hAnsi="Arial" w:cs="Arial"/>
          <w:sz w:val="20"/>
          <w:szCs w:val="20"/>
        </w:rPr>
        <w:t>5</w:t>
      </w:r>
      <w:r w:rsidR="00F14B59" w:rsidRPr="00F8102F">
        <w:rPr>
          <w:rFonts w:ascii="Arial" w:hAnsi="Arial" w:cs="Arial"/>
          <w:sz w:val="20"/>
          <w:szCs w:val="20"/>
        </w:rPr>
        <w:t xml:space="preserve">0 points s’il obtient le niveau « Très bonne maîtrise » ; </w:t>
      </w:r>
    </w:p>
    <w:p w:rsidR="00F14B59" w:rsidRPr="00F8102F" w:rsidRDefault="00F14B59" w:rsidP="00E74FB0">
      <w:pPr>
        <w:pStyle w:val="Sansinterligne"/>
        <w:numPr>
          <w:ilvl w:val="0"/>
          <w:numId w:val="18"/>
        </w:numPr>
        <w:rPr>
          <w:rFonts w:ascii="Arial" w:hAnsi="Arial" w:cs="Arial"/>
          <w:sz w:val="20"/>
          <w:szCs w:val="20"/>
        </w:rPr>
      </w:pPr>
      <w:r w:rsidRPr="00F8102F">
        <w:rPr>
          <w:rFonts w:ascii="Arial" w:hAnsi="Arial" w:cs="Arial"/>
          <w:sz w:val="20"/>
          <w:szCs w:val="20"/>
        </w:rPr>
        <w:t>pour chacune des trois épreuves obligatoires de</w:t>
      </w:r>
      <w:r w:rsidR="00E74FB0" w:rsidRPr="00F8102F">
        <w:rPr>
          <w:rFonts w:ascii="Arial" w:hAnsi="Arial" w:cs="Arial"/>
          <w:sz w:val="20"/>
          <w:szCs w:val="20"/>
        </w:rPr>
        <w:t xml:space="preserve"> l’examen, de </w:t>
      </w:r>
      <w:r w:rsidR="00E74FB0" w:rsidRPr="00F8102F">
        <w:rPr>
          <w:rFonts w:ascii="Arial" w:hAnsi="Arial" w:cs="Arial"/>
          <w:b/>
          <w:sz w:val="20"/>
          <w:szCs w:val="20"/>
        </w:rPr>
        <w:t>0 à 100 points, soit 300 pts aux épreuves obligatoires</w:t>
      </w:r>
      <w:r w:rsidR="00E74FB0" w:rsidRPr="00F8102F">
        <w:rPr>
          <w:rFonts w:ascii="Arial" w:hAnsi="Arial" w:cs="Arial"/>
          <w:sz w:val="20"/>
          <w:szCs w:val="20"/>
        </w:rPr>
        <w:t xml:space="preserve">. </w:t>
      </w:r>
    </w:p>
    <w:p w:rsidR="00F14B59" w:rsidRPr="00F8102F" w:rsidRDefault="00F14B59" w:rsidP="00F14B59">
      <w:pPr>
        <w:pStyle w:val="Sansinterligne"/>
        <w:rPr>
          <w:rFonts w:ascii="Arial" w:hAnsi="Arial" w:cs="Arial"/>
          <w:sz w:val="20"/>
          <w:szCs w:val="20"/>
        </w:rPr>
      </w:pPr>
    </w:p>
    <w:p w:rsidR="00F14B59" w:rsidRDefault="00F14B59" w:rsidP="00F14B59">
      <w:pPr>
        <w:pStyle w:val="Sansinterligne"/>
        <w:rPr>
          <w:rFonts w:ascii="Arial" w:hAnsi="Arial" w:cs="Arial"/>
          <w:sz w:val="20"/>
          <w:szCs w:val="20"/>
        </w:rPr>
      </w:pPr>
      <w:r w:rsidRPr="00F8102F">
        <w:rPr>
          <w:rFonts w:ascii="Arial" w:hAnsi="Arial" w:cs="Arial"/>
          <w:color w:val="E36C0A" w:themeColor="accent6" w:themeShade="BF"/>
          <w:sz w:val="20"/>
          <w:szCs w:val="20"/>
        </w:rPr>
        <w:t xml:space="preserve">Des points supplémentaires sont accordés aux candidats ayant suivi </w:t>
      </w:r>
      <w:r w:rsidRPr="00F8102F">
        <w:rPr>
          <w:rFonts w:ascii="Arial" w:hAnsi="Arial" w:cs="Arial"/>
          <w:b/>
          <w:color w:val="E36C0A" w:themeColor="accent6" w:themeShade="BF"/>
          <w:sz w:val="20"/>
          <w:szCs w:val="20"/>
        </w:rPr>
        <w:t>un enseignement de complément</w:t>
      </w:r>
      <w:r w:rsidRPr="00F8102F">
        <w:rPr>
          <w:rFonts w:ascii="Arial" w:hAnsi="Arial" w:cs="Arial"/>
          <w:color w:val="E36C0A" w:themeColor="accent6" w:themeShade="BF"/>
          <w:sz w:val="20"/>
          <w:szCs w:val="20"/>
        </w:rPr>
        <w:t xml:space="preserve"> selon le niveau qu’ils ont acquis à la fin du cycle 4 au regard des objectifs d’apprentissage de cet enseignement</w:t>
      </w:r>
      <w:r w:rsidRPr="00F8102F">
        <w:rPr>
          <w:rFonts w:ascii="Arial" w:hAnsi="Arial" w:cs="Arial"/>
          <w:sz w:val="20"/>
          <w:szCs w:val="20"/>
        </w:rPr>
        <w:t xml:space="preserve"> : </w:t>
      </w:r>
    </w:p>
    <w:p w:rsidR="00F8102F" w:rsidRPr="00F8102F" w:rsidRDefault="00F8102F" w:rsidP="00F14B59">
      <w:pPr>
        <w:pStyle w:val="Sansinterligne"/>
        <w:rPr>
          <w:rFonts w:ascii="Arial" w:hAnsi="Arial" w:cs="Arial"/>
          <w:sz w:val="20"/>
          <w:szCs w:val="20"/>
        </w:rPr>
      </w:pPr>
    </w:p>
    <w:p w:rsidR="00F14B59" w:rsidRPr="00F8102F" w:rsidRDefault="00F14B59" w:rsidP="00E74FB0">
      <w:pPr>
        <w:pStyle w:val="Sansinterligne"/>
        <w:numPr>
          <w:ilvl w:val="0"/>
          <w:numId w:val="19"/>
        </w:numPr>
        <w:rPr>
          <w:rFonts w:ascii="Arial" w:hAnsi="Arial" w:cs="Arial"/>
          <w:sz w:val="20"/>
          <w:szCs w:val="20"/>
        </w:rPr>
      </w:pPr>
      <w:r w:rsidRPr="00F8102F">
        <w:rPr>
          <w:rFonts w:ascii="Arial" w:hAnsi="Arial" w:cs="Arial"/>
          <w:sz w:val="20"/>
          <w:szCs w:val="20"/>
        </w:rPr>
        <w:t xml:space="preserve">10 point si les objectifs d’apprentissage du cycle sont atteints ; </w:t>
      </w:r>
    </w:p>
    <w:p w:rsidR="00491CDB" w:rsidRPr="00F8102F" w:rsidRDefault="00F14B59" w:rsidP="00491CDB">
      <w:pPr>
        <w:pStyle w:val="Sansinterligne"/>
        <w:numPr>
          <w:ilvl w:val="0"/>
          <w:numId w:val="19"/>
        </w:numPr>
        <w:rPr>
          <w:rFonts w:ascii="Arial" w:hAnsi="Arial" w:cs="Arial"/>
          <w:sz w:val="20"/>
          <w:szCs w:val="20"/>
        </w:rPr>
      </w:pPr>
      <w:r w:rsidRPr="00F8102F">
        <w:rPr>
          <w:rFonts w:ascii="Arial" w:hAnsi="Arial" w:cs="Arial"/>
          <w:sz w:val="20"/>
          <w:szCs w:val="20"/>
        </w:rPr>
        <w:t xml:space="preserve">20 points si les objectifs d’apprentissage du cycle sont dépassés. </w:t>
      </w:r>
    </w:p>
    <w:p w:rsidR="00F14B59" w:rsidRDefault="00F14B59" w:rsidP="00F14B59">
      <w:pPr>
        <w:pStyle w:val="Sansinterligne"/>
        <w:rPr>
          <w:rFonts w:ascii="Arial" w:hAnsi="Arial" w:cs="Arial"/>
          <w:sz w:val="20"/>
          <w:szCs w:val="20"/>
        </w:rPr>
      </w:pPr>
      <w:r w:rsidRPr="00F8102F">
        <w:rPr>
          <w:rFonts w:ascii="Arial" w:hAnsi="Arial" w:cs="Arial"/>
          <w:sz w:val="20"/>
          <w:szCs w:val="20"/>
        </w:rPr>
        <w:t xml:space="preserve">Le niveau atteint est apprécié par l’enseignant ayant eu en charge l’enseignement de complément suivi par l’élève. </w:t>
      </w:r>
    </w:p>
    <w:p w:rsidR="00F8102F" w:rsidRPr="00F8102F" w:rsidRDefault="00F8102F" w:rsidP="00F14B59">
      <w:pPr>
        <w:pStyle w:val="Sansinterligne"/>
        <w:rPr>
          <w:rFonts w:ascii="Arial" w:hAnsi="Arial" w:cs="Arial"/>
          <w:sz w:val="20"/>
          <w:szCs w:val="20"/>
        </w:rPr>
      </w:pPr>
    </w:p>
    <w:p w:rsidR="00491CDB" w:rsidRPr="00F8102F" w:rsidRDefault="00491CDB" w:rsidP="00F14B59">
      <w:pPr>
        <w:pStyle w:val="Sansinterligne"/>
        <w:rPr>
          <w:rFonts w:ascii="Arial" w:hAnsi="Arial" w:cs="Arial"/>
          <w:sz w:val="20"/>
          <w:szCs w:val="20"/>
        </w:rPr>
      </w:pPr>
    </w:p>
    <w:p w:rsidR="00F8102F" w:rsidRPr="00F8102F" w:rsidRDefault="00F8102F" w:rsidP="00F8102F">
      <w:pPr>
        <w:pStyle w:val="Sansinterligne"/>
        <w:pBdr>
          <w:top w:val="single" w:sz="4" w:space="1" w:color="auto"/>
        </w:pBdr>
        <w:rPr>
          <w:rFonts w:ascii="Arial" w:hAnsi="Arial" w:cs="Arial"/>
          <w:b/>
          <w:sz w:val="20"/>
          <w:szCs w:val="20"/>
          <w:u w:val="single"/>
        </w:rPr>
      </w:pPr>
    </w:p>
    <w:p w:rsidR="00F14B59" w:rsidRDefault="00491CDB" w:rsidP="00F14B59">
      <w:pPr>
        <w:pStyle w:val="Sansinterligne"/>
        <w:rPr>
          <w:rFonts w:ascii="Arial" w:hAnsi="Arial" w:cs="Arial"/>
          <w:sz w:val="20"/>
          <w:szCs w:val="20"/>
        </w:rPr>
      </w:pPr>
      <w:r w:rsidRPr="00F8102F">
        <w:rPr>
          <w:rFonts w:ascii="Arial" w:hAnsi="Arial" w:cs="Arial"/>
          <w:b/>
          <w:sz w:val="20"/>
          <w:szCs w:val="20"/>
          <w:u w:val="single"/>
        </w:rPr>
        <w:t>Pour les candidats individuels</w:t>
      </w:r>
      <w:r w:rsidRPr="00F8102F">
        <w:rPr>
          <w:rFonts w:ascii="Arial" w:hAnsi="Arial" w:cs="Arial"/>
          <w:sz w:val="20"/>
          <w:szCs w:val="20"/>
        </w:rPr>
        <w:t>, le</w:t>
      </w:r>
      <w:r w:rsidR="00F14B59" w:rsidRPr="00F8102F">
        <w:rPr>
          <w:rFonts w:ascii="Arial" w:hAnsi="Arial" w:cs="Arial"/>
          <w:sz w:val="20"/>
          <w:szCs w:val="20"/>
        </w:rPr>
        <w:t xml:space="preserve"> diplôme national du brevet est attribué à ceux qui ont obtenu une note moyenne égale ou supérieure à 310 pour l’ensemble des notes obtenues à un examen comportant les quatre épreuves obligatoires suivantes, selon la série choisie : </w:t>
      </w:r>
    </w:p>
    <w:p w:rsidR="00F8102F" w:rsidRPr="00F8102F" w:rsidRDefault="00F8102F" w:rsidP="00F14B59">
      <w:pPr>
        <w:pStyle w:val="Sansinterligne"/>
        <w:rPr>
          <w:rFonts w:ascii="Arial" w:hAnsi="Arial" w:cs="Arial"/>
          <w:sz w:val="20"/>
          <w:szCs w:val="20"/>
        </w:rPr>
      </w:pPr>
    </w:p>
    <w:p w:rsidR="00F14B59" w:rsidRPr="00F8102F" w:rsidRDefault="00F14B59" w:rsidP="00491CDB">
      <w:pPr>
        <w:pStyle w:val="Sansinterligne"/>
        <w:numPr>
          <w:ilvl w:val="0"/>
          <w:numId w:val="21"/>
        </w:numPr>
        <w:rPr>
          <w:rFonts w:ascii="Arial" w:hAnsi="Arial" w:cs="Arial"/>
          <w:color w:val="0070C0"/>
          <w:sz w:val="20"/>
          <w:szCs w:val="20"/>
        </w:rPr>
      </w:pPr>
      <w:r w:rsidRPr="00F8102F">
        <w:rPr>
          <w:rFonts w:ascii="Arial" w:hAnsi="Arial" w:cs="Arial"/>
          <w:color w:val="0070C0"/>
          <w:sz w:val="20"/>
          <w:szCs w:val="20"/>
        </w:rPr>
        <w:t>une épreuve orale, no</w:t>
      </w:r>
      <w:r w:rsidR="002C3BEA">
        <w:rPr>
          <w:rFonts w:ascii="Arial" w:hAnsi="Arial" w:cs="Arial"/>
          <w:color w:val="0070C0"/>
          <w:sz w:val="20"/>
          <w:szCs w:val="20"/>
        </w:rPr>
        <w:t xml:space="preserve">tée sur </w:t>
      </w:r>
      <w:r w:rsidRPr="00F8102F">
        <w:rPr>
          <w:rFonts w:ascii="Arial" w:hAnsi="Arial" w:cs="Arial"/>
          <w:color w:val="0070C0"/>
          <w:sz w:val="20"/>
          <w:szCs w:val="20"/>
        </w:rPr>
        <w:t>20</w:t>
      </w:r>
      <w:r w:rsidR="002C3BEA">
        <w:rPr>
          <w:rFonts w:ascii="Arial" w:hAnsi="Arial" w:cs="Arial"/>
          <w:color w:val="0070C0"/>
          <w:sz w:val="20"/>
          <w:szCs w:val="20"/>
        </w:rPr>
        <w:t>0</w:t>
      </w:r>
      <w:r w:rsidRPr="00F8102F">
        <w:rPr>
          <w:rFonts w:ascii="Arial" w:hAnsi="Arial" w:cs="Arial"/>
          <w:color w:val="0070C0"/>
          <w:sz w:val="20"/>
          <w:szCs w:val="20"/>
        </w:rPr>
        <w:t xml:space="preserve">, qui porte sur un des projets présentés par le candidat qui s’inscrivent dans le cadre du parcours avenir, du parcours citoyen ou du parcours d’éducation artistique et culturelle ; </w:t>
      </w:r>
    </w:p>
    <w:p w:rsidR="00F14B59" w:rsidRPr="00F8102F" w:rsidRDefault="00F14B59" w:rsidP="00491CDB">
      <w:pPr>
        <w:pStyle w:val="Sansinterligne"/>
        <w:numPr>
          <w:ilvl w:val="0"/>
          <w:numId w:val="21"/>
        </w:numPr>
        <w:rPr>
          <w:rFonts w:ascii="Arial" w:hAnsi="Arial" w:cs="Arial"/>
          <w:color w:val="00B050"/>
          <w:sz w:val="20"/>
          <w:szCs w:val="20"/>
        </w:rPr>
      </w:pPr>
      <w:r w:rsidRPr="00F8102F">
        <w:rPr>
          <w:rFonts w:ascii="Arial" w:hAnsi="Arial" w:cs="Arial"/>
          <w:color w:val="00B050"/>
          <w:sz w:val="20"/>
          <w:szCs w:val="20"/>
        </w:rPr>
        <w:t xml:space="preserve">une épreuve écrite, notée sur 200, qui porte sur les programmes de français, histoire-géographie et enseignement moral et civique ; </w:t>
      </w:r>
    </w:p>
    <w:p w:rsidR="00F14B59" w:rsidRPr="00F8102F" w:rsidRDefault="00F14B59" w:rsidP="00491CDB">
      <w:pPr>
        <w:pStyle w:val="Sansinterligne"/>
        <w:numPr>
          <w:ilvl w:val="0"/>
          <w:numId w:val="21"/>
        </w:numPr>
        <w:rPr>
          <w:rFonts w:ascii="Arial" w:hAnsi="Arial" w:cs="Arial"/>
          <w:color w:val="C00000"/>
          <w:sz w:val="20"/>
          <w:szCs w:val="20"/>
        </w:rPr>
      </w:pPr>
      <w:r w:rsidRPr="00F8102F">
        <w:rPr>
          <w:rFonts w:ascii="Arial" w:hAnsi="Arial" w:cs="Arial"/>
          <w:color w:val="C00000"/>
          <w:sz w:val="20"/>
          <w:szCs w:val="20"/>
        </w:rPr>
        <w:t xml:space="preserve">une épreuve écrite, notée sur 200, qui porte sur les programmes de mathématiques, physique-chimie, sciences de la vie et de la Terre et technologie. </w:t>
      </w:r>
    </w:p>
    <w:p w:rsidR="00491CDB" w:rsidRDefault="00F14B59" w:rsidP="00F8102F">
      <w:pPr>
        <w:pStyle w:val="Sansinterligne"/>
        <w:numPr>
          <w:ilvl w:val="0"/>
          <w:numId w:val="21"/>
        </w:numPr>
        <w:rPr>
          <w:rFonts w:ascii="Arial" w:hAnsi="Arial" w:cs="Arial"/>
          <w:color w:val="E36C0A" w:themeColor="accent6" w:themeShade="BF"/>
          <w:sz w:val="20"/>
          <w:szCs w:val="20"/>
        </w:rPr>
      </w:pPr>
      <w:r w:rsidRPr="00F8102F">
        <w:rPr>
          <w:rFonts w:ascii="Arial" w:hAnsi="Arial" w:cs="Arial"/>
          <w:color w:val="E36C0A" w:themeColor="accent6" w:themeShade="BF"/>
          <w:sz w:val="20"/>
          <w:szCs w:val="20"/>
        </w:rPr>
        <w:t>une épreuve écrite, notée sur 100, qui porte sur le programme de la langue vivante étrangère choisie par le candidat à son inscription.</w:t>
      </w:r>
    </w:p>
    <w:p w:rsidR="00F8102F" w:rsidRDefault="00F8102F" w:rsidP="00F8102F">
      <w:pPr>
        <w:pStyle w:val="Sansinterligne"/>
        <w:ind w:left="1440"/>
        <w:rPr>
          <w:rFonts w:ascii="Arial" w:hAnsi="Arial" w:cs="Arial"/>
          <w:color w:val="E36C0A" w:themeColor="accent6" w:themeShade="BF"/>
          <w:sz w:val="20"/>
          <w:szCs w:val="20"/>
        </w:rPr>
      </w:pPr>
    </w:p>
    <w:p w:rsidR="00F8102F" w:rsidRPr="00F8102F" w:rsidRDefault="00F8102F" w:rsidP="00F8102F">
      <w:pPr>
        <w:pStyle w:val="Sansinterligne"/>
        <w:ind w:left="1440"/>
        <w:rPr>
          <w:rFonts w:ascii="Arial" w:hAnsi="Arial" w:cs="Arial"/>
          <w:color w:val="E36C0A" w:themeColor="accent6" w:themeShade="BF"/>
          <w:sz w:val="20"/>
          <w:szCs w:val="20"/>
        </w:rPr>
      </w:pPr>
    </w:p>
    <w:p w:rsidR="00F14B59" w:rsidRPr="00F8102F" w:rsidRDefault="00F14B59" w:rsidP="00F14B59">
      <w:pPr>
        <w:pStyle w:val="Sansinterligne"/>
        <w:rPr>
          <w:rFonts w:ascii="Arial" w:hAnsi="Arial" w:cs="Arial"/>
          <w:b/>
          <w:sz w:val="20"/>
          <w:szCs w:val="20"/>
        </w:rPr>
      </w:pPr>
      <w:r w:rsidRPr="00F8102F">
        <w:rPr>
          <w:rFonts w:ascii="Arial" w:hAnsi="Arial" w:cs="Arial"/>
          <w:sz w:val="20"/>
          <w:szCs w:val="20"/>
        </w:rPr>
        <w:t xml:space="preserve">Pour l'épreuve de langue vivante étrangère, le candidat a le choix entre les langues vivantes étudiées </w:t>
      </w:r>
      <w:r w:rsidRPr="00F8102F">
        <w:rPr>
          <w:rFonts w:ascii="Arial" w:hAnsi="Arial" w:cs="Arial"/>
          <w:b/>
          <w:sz w:val="20"/>
          <w:szCs w:val="20"/>
        </w:rPr>
        <w:t>selon une liste établie par le recteur d’académie.</w:t>
      </w:r>
    </w:p>
    <w:p w:rsidR="008F6A55" w:rsidRPr="00F8102F" w:rsidRDefault="008F6A55" w:rsidP="00F8102F">
      <w:pPr>
        <w:pStyle w:val="Citationintense"/>
        <w:rPr>
          <w:rFonts w:ascii="Arial" w:hAnsi="Arial" w:cs="Arial"/>
          <w:sz w:val="20"/>
          <w:szCs w:val="20"/>
        </w:rPr>
      </w:pPr>
      <w:r w:rsidRPr="00F8102F">
        <w:rPr>
          <w:rFonts w:ascii="Arial" w:hAnsi="Arial" w:cs="Arial"/>
          <w:sz w:val="20"/>
          <w:szCs w:val="20"/>
        </w:rPr>
        <w:lastRenderedPageBreak/>
        <w:t>Le livret scolaire :</w:t>
      </w:r>
    </w:p>
    <w:p w:rsidR="00F14B59" w:rsidRPr="00F8102F" w:rsidRDefault="00F14B59" w:rsidP="00F14B59">
      <w:pPr>
        <w:pStyle w:val="Default"/>
        <w:rPr>
          <w:rFonts w:ascii="Arial" w:hAnsi="Arial" w:cs="Arial"/>
          <w:sz w:val="20"/>
          <w:szCs w:val="20"/>
        </w:rPr>
      </w:pPr>
      <w:r w:rsidRPr="00F8102F">
        <w:rPr>
          <w:rFonts w:ascii="Arial" w:hAnsi="Arial" w:cs="Arial"/>
          <w:sz w:val="20"/>
          <w:szCs w:val="20"/>
        </w:rPr>
        <w:t xml:space="preserve">« Le niveau de maîtrise de chacune des composantes du premier domaine et de chacun des quatre autres domaines du socle commun </w:t>
      </w:r>
      <w:r w:rsidRPr="00CB5CEC">
        <w:rPr>
          <w:rFonts w:ascii="Arial" w:hAnsi="Arial" w:cs="Arial"/>
          <w:b/>
          <w:sz w:val="20"/>
          <w:szCs w:val="20"/>
        </w:rPr>
        <w:t>est évalué à chaque fin de cycle</w:t>
      </w:r>
      <w:r w:rsidRPr="00F8102F">
        <w:rPr>
          <w:rFonts w:ascii="Arial" w:hAnsi="Arial" w:cs="Arial"/>
          <w:sz w:val="20"/>
          <w:szCs w:val="20"/>
        </w:rPr>
        <w:t xml:space="preserve"> selon une échelle de référence qui comprend quatre échelons. </w:t>
      </w:r>
    </w:p>
    <w:p w:rsidR="00F14B59" w:rsidRPr="00F8102F" w:rsidRDefault="00F14B59" w:rsidP="00F14B59">
      <w:pPr>
        <w:pStyle w:val="Sansinterligne"/>
        <w:rPr>
          <w:rFonts w:ascii="Arial" w:hAnsi="Arial" w:cs="Arial"/>
          <w:sz w:val="20"/>
          <w:szCs w:val="20"/>
        </w:rPr>
      </w:pPr>
      <w:r w:rsidRPr="00F8102F">
        <w:rPr>
          <w:rFonts w:ascii="Arial" w:hAnsi="Arial" w:cs="Arial"/>
          <w:sz w:val="20"/>
          <w:szCs w:val="20"/>
        </w:rPr>
        <w:t xml:space="preserve">Un domaine ou une composante du premier domaine du socle commun </w:t>
      </w:r>
      <w:r w:rsidRPr="006945AC">
        <w:rPr>
          <w:rFonts w:ascii="Arial" w:hAnsi="Arial" w:cs="Arial"/>
          <w:b/>
          <w:sz w:val="20"/>
          <w:szCs w:val="20"/>
        </w:rPr>
        <w:t>est maîtrisé</w:t>
      </w:r>
      <w:r w:rsidRPr="00F8102F">
        <w:rPr>
          <w:rFonts w:ascii="Arial" w:hAnsi="Arial" w:cs="Arial"/>
          <w:sz w:val="20"/>
          <w:szCs w:val="20"/>
        </w:rPr>
        <w:t xml:space="preserve">(e) </w:t>
      </w:r>
      <w:r w:rsidRPr="006945AC">
        <w:rPr>
          <w:rFonts w:ascii="Arial" w:hAnsi="Arial" w:cs="Arial"/>
          <w:b/>
          <w:sz w:val="20"/>
          <w:szCs w:val="20"/>
        </w:rPr>
        <w:t>à compter de l’échelon trois</w:t>
      </w:r>
      <w:r w:rsidRPr="00F8102F">
        <w:rPr>
          <w:rFonts w:ascii="Arial" w:hAnsi="Arial" w:cs="Arial"/>
          <w:sz w:val="20"/>
          <w:szCs w:val="20"/>
        </w:rPr>
        <w:t xml:space="preserve"> de l’échelle de référence appliquée au cycle 4.»</w:t>
      </w:r>
    </w:p>
    <w:p w:rsidR="00A76120" w:rsidRPr="00F8102F" w:rsidRDefault="00A76120" w:rsidP="00F14B59">
      <w:pPr>
        <w:pStyle w:val="Sansinterligne"/>
        <w:rPr>
          <w:rFonts w:ascii="Arial" w:hAnsi="Arial" w:cs="Arial"/>
          <w:sz w:val="20"/>
          <w:szCs w:val="20"/>
        </w:rPr>
      </w:pPr>
    </w:p>
    <w:p w:rsidR="006945AC" w:rsidRDefault="00A76120" w:rsidP="00A76120">
      <w:pPr>
        <w:autoSpaceDE w:val="0"/>
        <w:autoSpaceDN w:val="0"/>
        <w:adjustRightInd w:val="0"/>
        <w:spacing w:after="0" w:line="240" w:lineRule="auto"/>
        <w:rPr>
          <w:rFonts w:ascii="Arial" w:hAnsi="Arial" w:cs="Arial"/>
          <w:color w:val="000000"/>
          <w:sz w:val="20"/>
          <w:szCs w:val="20"/>
        </w:rPr>
      </w:pPr>
      <w:r w:rsidRPr="00CB5CEC">
        <w:rPr>
          <w:rFonts w:ascii="Arial" w:hAnsi="Arial" w:cs="Arial"/>
          <w:b/>
          <w:color w:val="000000"/>
          <w:sz w:val="20"/>
          <w:szCs w:val="20"/>
        </w:rPr>
        <w:t>Le bilan de fin de cycle</w:t>
      </w:r>
      <w:r w:rsidRPr="00F8102F">
        <w:rPr>
          <w:rFonts w:ascii="Arial" w:hAnsi="Arial" w:cs="Arial"/>
          <w:color w:val="000000"/>
          <w:sz w:val="20"/>
          <w:szCs w:val="20"/>
        </w:rPr>
        <w:t xml:space="preserve"> comprend une évaluation du niveau de maîtrise de chacun des domaines et de chacune des composantes du premier domaine du socle commun de connaissances, de compétences et de culture. </w:t>
      </w:r>
    </w:p>
    <w:p w:rsidR="00CB5CEC" w:rsidRDefault="00CB5CEC" w:rsidP="00A76120">
      <w:pPr>
        <w:autoSpaceDE w:val="0"/>
        <w:autoSpaceDN w:val="0"/>
        <w:adjustRightInd w:val="0"/>
        <w:spacing w:after="0" w:line="240" w:lineRule="auto"/>
        <w:rPr>
          <w:rFonts w:ascii="Arial" w:hAnsi="Arial" w:cs="Arial"/>
          <w:color w:val="000000"/>
          <w:sz w:val="20"/>
          <w:szCs w:val="20"/>
        </w:rPr>
      </w:pPr>
    </w:p>
    <w:p w:rsidR="00A76120" w:rsidRDefault="00A76120" w:rsidP="00A76120">
      <w:pPr>
        <w:autoSpaceDE w:val="0"/>
        <w:autoSpaceDN w:val="0"/>
        <w:adjustRightInd w:val="0"/>
        <w:spacing w:after="0" w:line="240" w:lineRule="auto"/>
        <w:rPr>
          <w:rFonts w:ascii="Arial" w:hAnsi="Arial" w:cs="Arial"/>
          <w:color w:val="000000"/>
          <w:sz w:val="20"/>
          <w:szCs w:val="20"/>
        </w:rPr>
      </w:pPr>
      <w:r w:rsidRPr="00F8102F">
        <w:rPr>
          <w:rFonts w:ascii="Arial" w:hAnsi="Arial" w:cs="Arial"/>
          <w:color w:val="000000"/>
          <w:sz w:val="20"/>
          <w:szCs w:val="20"/>
        </w:rPr>
        <w:t xml:space="preserve">Cette évaluation se fait selon l’échelle de référence prévue à l’article D.122-3 du code de l’éducation, qui comporte quatre échelons ainsi désignés : </w:t>
      </w:r>
    </w:p>
    <w:p w:rsidR="006945AC" w:rsidRPr="00F8102F" w:rsidRDefault="006945AC" w:rsidP="00A76120">
      <w:pPr>
        <w:autoSpaceDE w:val="0"/>
        <w:autoSpaceDN w:val="0"/>
        <w:adjustRightInd w:val="0"/>
        <w:spacing w:after="0" w:line="240" w:lineRule="auto"/>
        <w:rPr>
          <w:rFonts w:ascii="Arial" w:hAnsi="Arial" w:cs="Arial"/>
          <w:color w:val="000000"/>
          <w:sz w:val="20"/>
          <w:szCs w:val="20"/>
        </w:rPr>
      </w:pPr>
    </w:p>
    <w:p w:rsidR="00A76120" w:rsidRPr="006945AC" w:rsidRDefault="00A76120" w:rsidP="006945AC">
      <w:pPr>
        <w:pStyle w:val="Paragraphedeliste"/>
        <w:numPr>
          <w:ilvl w:val="1"/>
          <w:numId w:val="23"/>
        </w:numPr>
        <w:autoSpaceDE w:val="0"/>
        <w:autoSpaceDN w:val="0"/>
        <w:adjustRightInd w:val="0"/>
        <w:spacing w:after="0" w:line="240" w:lineRule="auto"/>
        <w:rPr>
          <w:rFonts w:ascii="Arial" w:hAnsi="Arial" w:cs="Arial"/>
          <w:color w:val="000000"/>
          <w:sz w:val="20"/>
          <w:szCs w:val="20"/>
        </w:rPr>
      </w:pPr>
      <w:r w:rsidRPr="006945AC">
        <w:rPr>
          <w:rFonts w:ascii="Arial" w:hAnsi="Arial" w:cs="Arial"/>
          <w:color w:val="000000"/>
          <w:sz w:val="20"/>
          <w:szCs w:val="20"/>
        </w:rPr>
        <w:t xml:space="preserve">Maîtrise insuffisante ; </w:t>
      </w:r>
    </w:p>
    <w:p w:rsidR="00A76120" w:rsidRPr="006945AC" w:rsidRDefault="00A76120" w:rsidP="006945AC">
      <w:pPr>
        <w:pStyle w:val="Paragraphedeliste"/>
        <w:numPr>
          <w:ilvl w:val="1"/>
          <w:numId w:val="23"/>
        </w:numPr>
        <w:autoSpaceDE w:val="0"/>
        <w:autoSpaceDN w:val="0"/>
        <w:adjustRightInd w:val="0"/>
        <w:spacing w:after="0" w:line="240" w:lineRule="auto"/>
        <w:rPr>
          <w:rFonts w:ascii="Arial" w:hAnsi="Arial" w:cs="Arial"/>
          <w:color w:val="000000"/>
          <w:sz w:val="20"/>
          <w:szCs w:val="20"/>
        </w:rPr>
      </w:pPr>
      <w:r w:rsidRPr="006945AC">
        <w:rPr>
          <w:rFonts w:ascii="Arial" w:hAnsi="Arial" w:cs="Arial"/>
          <w:color w:val="000000"/>
          <w:sz w:val="20"/>
          <w:szCs w:val="20"/>
        </w:rPr>
        <w:t xml:space="preserve">Maîtrise fragile ; </w:t>
      </w:r>
    </w:p>
    <w:p w:rsidR="00A76120" w:rsidRPr="006945AC" w:rsidRDefault="00A76120" w:rsidP="006945AC">
      <w:pPr>
        <w:pStyle w:val="Paragraphedeliste"/>
        <w:numPr>
          <w:ilvl w:val="1"/>
          <w:numId w:val="23"/>
        </w:numPr>
        <w:autoSpaceDE w:val="0"/>
        <w:autoSpaceDN w:val="0"/>
        <w:adjustRightInd w:val="0"/>
        <w:spacing w:after="0" w:line="240" w:lineRule="auto"/>
        <w:rPr>
          <w:rFonts w:ascii="Arial" w:hAnsi="Arial" w:cs="Arial"/>
          <w:color w:val="000000"/>
          <w:sz w:val="20"/>
          <w:szCs w:val="20"/>
        </w:rPr>
      </w:pPr>
      <w:r w:rsidRPr="006945AC">
        <w:rPr>
          <w:rFonts w:ascii="Arial" w:hAnsi="Arial" w:cs="Arial"/>
          <w:color w:val="000000"/>
          <w:sz w:val="20"/>
          <w:szCs w:val="20"/>
        </w:rPr>
        <w:t xml:space="preserve">Maîtrise satisfaisante ; </w:t>
      </w:r>
    </w:p>
    <w:p w:rsidR="00F14B59" w:rsidRPr="00F8102F" w:rsidRDefault="00A76120" w:rsidP="006945AC">
      <w:pPr>
        <w:pStyle w:val="Sansinterligne"/>
        <w:numPr>
          <w:ilvl w:val="1"/>
          <w:numId w:val="23"/>
        </w:numPr>
        <w:rPr>
          <w:rFonts w:ascii="Arial" w:hAnsi="Arial" w:cs="Arial"/>
          <w:color w:val="000000"/>
          <w:sz w:val="20"/>
          <w:szCs w:val="20"/>
        </w:rPr>
      </w:pPr>
      <w:r w:rsidRPr="00F8102F">
        <w:rPr>
          <w:rFonts w:ascii="Arial" w:hAnsi="Arial" w:cs="Arial"/>
          <w:color w:val="000000"/>
          <w:sz w:val="20"/>
          <w:szCs w:val="20"/>
        </w:rPr>
        <w:t>Très bonne maîtrise.</w:t>
      </w:r>
    </w:p>
    <w:p w:rsidR="00A76120" w:rsidRPr="00F8102F" w:rsidRDefault="00A76120" w:rsidP="00A76120">
      <w:pPr>
        <w:pStyle w:val="Sansinterligne"/>
        <w:rPr>
          <w:rFonts w:ascii="Arial" w:hAnsi="Arial" w:cs="Arial"/>
          <w:color w:val="000000"/>
          <w:sz w:val="20"/>
          <w:szCs w:val="20"/>
        </w:rPr>
      </w:pPr>
    </w:p>
    <w:p w:rsidR="00A76120" w:rsidRPr="006945AC" w:rsidRDefault="00A76120" w:rsidP="00A76120">
      <w:pPr>
        <w:autoSpaceDE w:val="0"/>
        <w:autoSpaceDN w:val="0"/>
        <w:adjustRightInd w:val="0"/>
        <w:spacing w:after="0" w:line="240" w:lineRule="auto"/>
        <w:rPr>
          <w:rFonts w:ascii="Arial" w:hAnsi="Arial" w:cs="Arial"/>
          <w:b/>
          <w:color w:val="000000"/>
          <w:sz w:val="20"/>
          <w:szCs w:val="20"/>
        </w:rPr>
      </w:pPr>
      <w:r w:rsidRPr="006945AC">
        <w:rPr>
          <w:rFonts w:ascii="Arial" w:hAnsi="Arial" w:cs="Arial"/>
          <w:b/>
          <w:color w:val="000000"/>
          <w:sz w:val="20"/>
          <w:szCs w:val="20"/>
        </w:rPr>
        <w:t xml:space="preserve">Les bilans périodiques et les bilans de fin de cycle sont visés : </w:t>
      </w:r>
    </w:p>
    <w:p w:rsidR="006945AC" w:rsidRPr="00F8102F" w:rsidRDefault="006945AC" w:rsidP="00A76120">
      <w:pPr>
        <w:autoSpaceDE w:val="0"/>
        <w:autoSpaceDN w:val="0"/>
        <w:adjustRightInd w:val="0"/>
        <w:spacing w:after="0" w:line="240" w:lineRule="auto"/>
        <w:rPr>
          <w:rFonts w:ascii="Arial" w:hAnsi="Arial" w:cs="Arial"/>
          <w:color w:val="000000"/>
          <w:sz w:val="20"/>
          <w:szCs w:val="20"/>
        </w:rPr>
      </w:pPr>
    </w:p>
    <w:p w:rsidR="00A76120" w:rsidRDefault="00A76120" w:rsidP="006945AC">
      <w:pPr>
        <w:pStyle w:val="Paragraphedeliste"/>
        <w:numPr>
          <w:ilvl w:val="1"/>
          <w:numId w:val="25"/>
        </w:numPr>
        <w:autoSpaceDE w:val="0"/>
        <w:autoSpaceDN w:val="0"/>
        <w:adjustRightInd w:val="0"/>
        <w:spacing w:after="0" w:line="240" w:lineRule="auto"/>
        <w:rPr>
          <w:rFonts w:ascii="Arial" w:hAnsi="Arial" w:cs="Arial"/>
          <w:color w:val="000000"/>
          <w:sz w:val="20"/>
          <w:szCs w:val="20"/>
        </w:rPr>
      </w:pPr>
      <w:r w:rsidRPr="006945AC">
        <w:rPr>
          <w:rFonts w:ascii="Arial" w:hAnsi="Arial" w:cs="Arial"/>
          <w:color w:val="000000"/>
          <w:sz w:val="20"/>
          <w:szCs w:val="20"/>
        </w:rPr>
        <w:t xml:space="preserve">à l’école élémentaire, par le ou les enseignants de la classe et le directeur de l’école et par les parents ou le responsable légal de l’élève. </w:t>
      </w:r>
    </w:p>
    <w:p w:rsidR="006945AC" w:rsidRPr="006945AC" w:rsidRDefault="006945AC" w:rsidP="006945AC">
      <w:pPr>
        <w:pStyle w:val="Paragraphedeliste"/>
        <w:autoSpaceDE w:val="0"/>
        <w:autoSpaceDN w:val="0"/>
        <w:adjustRightInd w:val="0"/>
        <w:spacing w:after="0" w:line="240" w:lineRule="auto"/>
        <w:ind w:left="1440"/>
        <w:rPr>
          <w:rFonts w:ascii="Arial" w:hAnsi="Arial" w:cs="Arial"/>
          <w:color w:val="000000"/>
          <w:sz w:val="20"/>
          <w:szCs w:val="20"/>
        </w:rPr>
      </w:pPr>
    </w:p>
    <w:p w:rsidR="00A76120" w:rsidRPr="00F8102F" w:rsidRDefault="00A76120" w:rsidP="006945AC">
      <w:pPr>
        <w:pStyle w:val="Sansinterligne"/>
        <w:numPr>
          <w:ilvl w:val="1"/>
          <w:numId w:val="25"/>
        </w:numPr>
        <w:rPr>
          <w:rFonts w:ascii="Arial" w:hAnsi="Arial" w:cs="Arial"/>
          <w:color w:val="000000"/>
          <w:sz w:val="20"/>
          <w:szCs w:val="20"/>
        </w:rPr>
      </w:pPr>
      <w:r w:rsidRPr="00F8102F">
        <w:rPr>
          <w:rFonts w:ascii="Arial" w:hAnsi="Arial" w:cs="Arial"/>
          <w:color w:val="000000"/>
          <w:sz w:val="20"/>
          <w:szCs w:val="20"/>
        </w:rPr>
        <w:t>au collège, par le professeur principal et le chef d’établissement ou son adjoint et par les parents ou le responsable légal de l’élève.</w:t>
      </w:r>
    </w:p>
    <w:p w:rsidR="00A76120" w:rsidRPr="00F8102F" w:rsidRDefault="00A76120" w:rsidP="00A76120">
      <w:pPr>
        <w:pStyle w:val="Sansinterligne"/>
        <w:rPr>
          <w:rFonts w:ascii="Arial" w:hAnsi="Arial" w:cs="Arial"/>
          <w:color w:val="000000"/>
          <w:sz w:val="20"/>
          <w:szCs w:val="20"/>
        </w:rPr>
      </w:pPr>
    </w:p>
    <w:p w:rsidR="00A76120" w:rsidRPr="006945AC" w:rsidRDefault="00A76120" w:rsidP="00A76120">
      <w:pPr>
        <w:autoSpaceDE w:val="0"/>
        <w:autoSpaceDN w:val="0"/>
        <w:adjustRightInd w:val="0"/>
        <w:spacing w:after="0" w:line="240" w:lineRule="auto"/>
        <w:rPr>
          <w:rFonts w:ascii="Arial" w:hAnsi="Arial" w:cs="Arial"/>
          <w:b/>
          <w:color w:val="000000"/>
          <w:sz w:val="20"/>
          <w:szCs w:val="20"/>
        </w:rPr>
      </w:pPr>
      <w:r w:rsidRPr="006945AC">
        <w:rPr>
          <w:rFonts w:ascii="Arial" w:hAnsi="Arial" w:cs="Arial"/>
          <w:b/>
          <w:color w:val="000000"/>
          <w:sz w:val="20"/>
          <w:szCs w:val="20"/>
        </w:rPr>
        <w:t xml:space="preserve">Les attestations prévues à l’article D. 311-7 du code de l’éducation sont : </w:t>
      </w:r>
    </w:p>
    <w:p w:rsidR="006945AC" w:rsidRPr="00F8102F" w:rsidRDefault="006945AC" w:rsidP="00A76120">
      <w:pPr>
        <w:autoSpaceDE w:val="0"/>
        <w:autoSpaceDN w:val="0"/>
        <w:adjustRightInd w:val="0"/>
        <w:spacing w:after="0" w:line="240" w:lineRule="auto"/>
        <w:rPr>
          <w:rFonts w:ascii="Arial" w:hAnsi="Arial" w:cs="Arial"/>
          <w:color w:val="000000"/>
          <w:sz w:val="20"/>
          <w:szCs w:val="20"/>
        </w:rPr>
      </w:pPr>
    </w:p>
    <w:p w:rsidR="00A76120" w:rsidRPr="006945AC" w:rsidRDefault="00A76120" w:rsidP="006945AC">
      <w:pPr>
        <w:pStyle w:val="Paragraphedeliste"/>
        <w:numPr>
          <w:ilvl w:val="1"/>
          <w:numId w:val="16"/>
        </w:numPr>
        <w:autoSpaceDE w:val="0"/>
        <w:autoSpaceDN w:val="0"/>
        <w:adjustRightInd w:val="0"/>
        <w:spacing w:after="140" w:line="240" w:lineRule="auto"/>
        <w:rPr>
          <w:rFonts w:ascii="Arial" w:hAnsi="Arial" w:cs="Arial"/>
          <w:color w:val="000000"/>
          <w:sz w:val="20"/>
          <w:szCs w:val="20"/>
        </w:rPr>
      </w:pPr>
      <w:r w:rsidRPr="006945AC">
        <w:rPr>
          <w:rFonts w:ascii="Arial" w:hAnsi="Arial" w:cs="Arial"/>
          <w:color w:val="000000"/>
          <w:sz w:val="20"/>
          <w:szCs w:val="20"/>
        </w:rPr>
        <w:t xml:space="preserve">l’attestation de première éducation à la route (APER), prévue par </w:t>
      </w:r>
      <w:proofErr w:type="gramStart"/>
      <w:r w:rsidRPr="006945AC">
        <w:rPr>
          <w:rFonts w:ascii="Arial" w:hAnsi="Arial" w:cs="Arial"/>
          <w:color w:val="000000"/>
          <w:sz w:val="20"/>
          <w:szCs w:val="20"/>
        </w:rPr>
        <w:t>la</w:t>
      </w:r>
      <w:proofErr w:type="gramEnd"/>
      <w:r w:rsidRPr="006945AC">
        <w:rPr>
          <w:rFonts w:ascii="Arial" w:hAnsi="Arial" w:cs="Arial"/>
          <w:color w:val="000000"/>
          <w:sz w:val="20"/>
          <w:szCs w:val="20"/>
        </w:rPr>
        <w:t xml:space="preserve"> circulaire n° 2002-229 du 25 octobre 2002 ; </w:t>
      </w:r>
    </w:p>
    <w:p w:rsidR="00A76120" w:rsidRPr="006945AC" w:rsidRDefault="00A76120" w:rsidP="006945AC">
      <w:pPr>
        <w:pStyle w:val="Paragraphedeliste"/>
        <w:numPr>
          <w:ilvl w:val="1"/>
          <w:numId w:val="16"/>
        </w:numPr>
        <w:autoSpaceDE w:val="0"/>
        <w:autoSpaceDN w:val="0"/>
        <w:adjustRightInd w:val="0"/>
        <w:spacing w:after="140" w:line="240" w:lineRule="auto"/>
        <w:rPr>
          <w:rFonts w:ascii="Arial" w:hAnsi="Arial" w:cs="Arial"/>
          <w:color w:val="000000"/>
          <w:sz w:val="20"/>
          <w:szCs w:val="20"/>
        </w:rPr>
      </w:pPr>
      <w:r w:rsidRPr="006945AC">
        <w:rPr>
          <w:rFonts w:ascii="Arial" w:hAnsi="Arial" w:cs="Arial"/>
          <w:color w:val="000000"/>
          <w:sz w:val="20"/>
          <w:szCs w:val="20"/>
        </w:rPr>
        <w:t xml:space="preserve">les attestations scolaires de sécurité routière de premier et second niveau (ASSR1, ASSR2, AER) prévues à l’article D. 312-43 du code de l’éducation ; </w:t>
      </w:r>
    </w:p>
    <w:p w:rsidR="00A76120" w:rsidRPr="006945AC" w:rsidRDefault="00A76120" w:rsidP="006945AC">
      <w:pPr>
        <w:pStyle w:val="Paragraphedeliste"/>
        <w:numPr>
          <w:ilvl w:val="1"/>
          <w:numId w:val="16"/>
        </w:numPr>
        <w:autoSpaceDE w:val="0"/>
        <w:autoSpaceDN w:val="0"/>
        <w:adjustRightInd w:val="0"/>
        <w:spacing w:after="140" w:line="240" w:lineRule="auto"/>
        <w:rPr>
          <w:rFonts w:ascii="Arial" w:hAnsi="Arial" w:cs="Arial"/>
          <w:color w:val="000000"/>
          <w:sz w:val="20"/>
          <w:szCs w:val="20"/>
        </w:rPr>
      </w:pPr>
      <w:r w:rsidRPr="006945AC">
        <w:rPr>
          <w:rFonts w:ascii="Arial" w:hAnsi="Arial" w:cs="Arial"/>
          <w:color w:val="000000"/>
          <w:sz w:val="20"/>
          <w:szCs w:val="20"/>
        </w:rPr>
        <w:t xml:space="preserve">l’attestation « apprendre à porter secours » (APS), prévue par </w:t>
      </w:r>
      <w:proofErr w:type="gramStart"/>
      <w:r w:rsidRPr="006945AC">
        <w:rPr>
          <w:rFonts w:ascii="Arial" w:hAnsi="Arial" w:cs="Arial"/>
          <w:color w:val="000000"/>
          <w:sz w:val="20"/>
          <w:szCs w:val="20"/>
        </w:rPr>
        <w:t>la</w:t>
      </w:r>
      <w:proofErr w:type="gramEnd"/>
      <w:r w:rsidRPr="006945AC">
        <w:rPr>
          <w:rFonts w:ascii="Arial" w:hAnsi="Arial" w:cs="Arial"/>
          <w:color w:val="000000"/>
          <w:sz w:val="20"/>
          <w:szCs w:val="20"/>
        </w:rPr>
        <w:t xml:space="preserve"> circulaire n° 2006-085 du 24 mai 2006 ; </w:t>
      </w:r>
    </w:p>
    <w:p w:rsidR="00A76120" w:rsidRPr="006945AC" w:rsidRDefault="00A76120" w:rsidP="006945AC">
      <w:pPr>
        <w:pStyle w:val="Paragraphedeliste"/>
        <w:numPr>
          <w:ilvl w:val="1"/>
          <w:numId w:val="16"/>
        </w:numPr>
        <w:autoSpaceDE w:val="0"/>
        <w:autoSpaceDN w:val="0"/>
        <w:adjustRightInd w:val="0"/>
        <w:spacing w:after="140" w:line="240" w:lineRule="auto"/>
        <w:rPr>
          <w:rFonts w:ascii="Arial" w:hAnsi="Arial" w:cs="Arial"/>
          <w:color w:val="000000"/>
          <w:sz w:val="20"/>
          <w:szCs w:val="20"/>
        </w:rPr>
      </w:pPr>
      <w:r w:rsidRPr="006945AC">
        <w:rPr>
          <w:rFonts w:ascii="Arial" w:hAnsi="Arial" w:cs="Arial"/>
          <w:color w:val="000000"/>
          <w:sz w:val="20"/>
          <w:szCs w:val="20"/>
        </w:rPr>
        <w:t xml:space="preserve">l’attestation de prévention et secours civiques de niveau 1 (PSC1), prévue à l’article D. 312-41 ; </w:t>
      </w:r>
    </w:p>
    <w:p w:rsidR="00A76120" w:rsidRPr="006945AC" w:rsidRDefault="00A76120" w:rsidP="006945AC">
      <w:pPr>
        <w:pStyle w:val="Paragraphedeliste"/>
        <w:numPr>
          <w:ilvl w:val="1"/>
          <w:numId w:val="16"/>
        </w:numPr>
        <w:autoSpaceDE w:val="0"/>
        <w:autoSpaceDN w:val="0"/>
        <w:adjustRightInd w:val="0"/>
        <w:spacing w:after="0" w:line="240" w:lineRule="auto"/>
        <w:rPr>
          <w:rFonts w:ascii="Arial" w:hAnsi="Arial" w:cs="Arial"/>
          <w:color w:val="000000"/>
          <w:sz w:val="20"/>
          <w:szCs w:val="20"/>
        </w:rPr>
      </w:pPr>
      <w:r w:rsidRPr="006945AC">
        <w:rPr>
          <w:rFonts w:ascii="Arial" w:hAnsi="Arial" w:cs="Arial"/>
          <w:color w:val="000000"/>
          <w:sz w:val="20"/>
          <w:szCs w:val="20"/>
        </w:rPr>
        <w:t xml:space="preserve">l’attestation du « savoir-nager », prévue à l’article D. 312-47-2. </w:t>
      </w:r>
    </w:p>
    <w:p w:rsidR="00A76120" w:rsidRPr="00F8102F" w:rsidRDefault="00A76120" w:rsidP="00A76120">
      <w:pPr>
        <w:pStyle w:val="Sansinterligne"/>
        <w:rPr>
          <w:rFonts w:ascii="Arial" w:hAnsi="Arial" w:cs="Arial"/>
          <w:sz w:val="20"/>
          <w:szCs w:val="20"/>
        </w:rPr>
      </w:pPr>
    </w:p>
    <w:p w:rsidR="006945AC" w:rsidRDefault="006945AC" w:rsidP="00A76120">
      <w:pPr>
        <w:autoSpaceDE w:val="0"/>
        <w:autoSpaceDN w:val="0"/>
        <w:adjustRightInd w:val="0"/>
        <w:spacing w:after="0" w:line="240" w:lineRule="auto"/>
        <w:rPr>
          <w:rFonts w:ascii="Arial" w:hAnsi="Arial" w:cs="Arial"/>
          <w:color w:val="000000"/>
          <w:sz w:val="20"/>
          <w:szCs w:val="20"/>
        </w:rPr>
      </w:pPr>
    </w:p>
    <w:p w:rsidR="00A76120" w:rsidRDefault="00A76120" w:rsidP="00A76120">
      <w:pPr>
        <w:autoSpaceDE w:val="0"/>
        <w:autoSpaceDN w:val="0"/>
        <w:adjustRightInd w:val="0"/>
        <w:spacing w:after="0" w:line="240" w:lineRule="auto"/>
        <w:rPr>
          <w:rFonts w:ascii="Arial" w:hAnsi="Arial" w:cs="Arial"/>
          <w:b/>
          <w:color w:val="000000"/>
          <w:sz w:val="20"/>
          <w:szCs w:val="20"/>
        </w:rPr>
      </w:pPr>
      <w:r w:rsidRPr="00F8102F">
        <w:rPr>
          <w:rFonts w:ascii="Arial" w:hAnsi="Arial" w:cs="Arial"/>
          <w:color w:val="000000"/>
          <w:sz w:val="20"/>
          <w:szCs w:val="20"/>
        </w:rPr>
        <w:t xml:space="preserve">Les éléments constitutifs du livret scolaire, définis à l’article 1, </w:t>
      </w:r>
      <w:r w:rsidRPr="006945AC">
        <w:rPr>
          <w:rFonts w:ascii="Arial" w:hAnsi="Arial" w:cs="Arial"/>
          <w:b/>
          <w:color w:val="000000"/>
          <w:sz w:val="20"/>
          <w:szCs w:val="20"/>
        </w:rPr>
        <w:t xml:space="preserve">sont numérisés dans une application informatique nationale, dénommée livret scolaire unique numérique. </w:t>
      </w:r>
    </w:p>
    <w:p w:rsidR="00662D12" w:rsidRPr="00F8102F" w:rsidRDefault="00662D12" w:rsidP="00A76120">
      <w:pPr>
        <w:autoSpaceDE w:val="0"/>
        <w:autoSpaceDN w:val="0"/>
        <w:adjustRightInd w:val="0"/>
        <w:spacing w:after="0" w:line="240" w:lineRule="auto"/>
        <w:rPr>
          <w:rFonts w:ascii="Arial" w:hAnsi="Arial" w:cs="Arial"/>
          <w:color w:val="000000"/>
          <w:sz w:val="20"/>
          <w:szCs w:val="20"/>
        </w:rPr>
      </w:pPr>
    </w:p>
    <w:p w:rsidR="00A76120" w:rsidRPr="00F8102F" w:rsidRDefault="00A76120" w:rsidP="00A76120">
      <w:pPr>
        <w:pStyle w:val="Sansinterligne"/>
        <w:rPr>
          <w:rFonts w:ascii="Arial" w:hAnsi="Arial" w:cs="Arial"/>
          <w:sz w:val="20"/>
          <w:szCs w:val="20"/>
        </w:rPr>
      </w:pPr>
      <w:r w:rsidRPr="00F8102F">
        <w:rPr>
          <w:rFonts w:ascii="Arial" w:hAnsi="Arial" w:cs="Arial"/>
          <w:color w:val="000000"/>
          <w:sz w:val="20"/>
          <w:szCs w:val="20"/>
        </w:rPr>
        <w:t>En cas de changement d’école ou d’établissement scolaire, y compris à l’occasion du passage entre l’école élémentaire et le collège, le livret scolaire est transmis à la nouvelle école ou au nouvel établissement par le biais de cette application.</w:t>
      </w:r>
    </w:p>
    <w:sectPr w:rsidR="00A76120" w:rsidRPr="00F8102F" w:rsidSect="00F8102F">
      <w:footerReference w:type="default" r:id="rId7"/>
      <w:pgSz w:w="11906" w:h="16838" w:code="9"/>
      <w:pgMar w:top="720" w:right="720" w:bottom="720"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4B" w:rsidRDefault="00D4144B" w:rsidP="00F8102F">
      <w:pPr>
        <w:spacing w:after="0" w:line="240" w:lineRule="auto"/>
      </w:pPr>
      <w:r>
        <w:separator/>
      </w:r>
    </w:p>
  </w:endnote>
  <w:endnote w:type="continuationSeparator" w:id="0">
    <w:p w:rsidR="00D4144B" w:rsidRDefault="00D4144B" w:rsidP="00F8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2F" w:rsidRDefault="00F8102F">
    <w:pPr>
      <w:pStyle w:val="Pieddepage"/>
      <w:pBdr>
        <w:top w:val="thinThickSmallGap" w:sz="24" w:space="1" w:color="622423" w:themeColor="accent2" w:themeShade="7F"/>
      </w:pBdr>
      <w:rPr>
        <w:rFonts w:asciiTheme="majorHAnsi" w:hAnsiTheme="majorHAnsi"/>
      </w:rPr>
    </w:pPr>
    <w:r w:rsidRPr="00F8102F">
      <w:rPr>
        <w:rFonts w:asciiTheme="majorHAnsi" w:hAnsiTheme="majorHAnsi"/>
        <w:sz w:val="16"/>
        <w:szCs w:val="16"/>
      </w:rPr>
      <w:t>Formation disciplinaire EPS – Académie de Dijon</w:t>
    </w:r>
    <w:r w:rsidRPr="00F8102F">
      <w:rPr>
        <w:rFonts w:asciiTheme="majorHAnsi" w:hAnsiTheme="majorHAnsi"/>
        <w:sz w:val="16"/>
        <w:szCs w:val="16"/>
      </w:rPr>
      <w:ptab w:relativeTo="margin" w:alignment="right" w:leader="none"/>
    </w:r>
    <w:r w:rsidRPr="00F8102F">
      <w:rPr>
        <w:rFonts w:asciiTheme="majorHAnsi" w:hAnsiTheme="majorHAnsi"/>
        <w:sz w:val="16"/>
        <w:szCs w:val="16"/>
      </w:rPr>
      <w:t>Page</w:t>
    </w:r>
    <w:r>
      <w:rPr>
        <w:rFonts w:asciiTheme="majorHAnsi" w:hAnsiTheme="majorHAnsi"/>
      </w:rPr>
      <w:t xml:space="preserve"> </w:t>
    </w:r>
    <w:r w:rsidR="0059519E" w:rsidRPr="0059519E">
      <w:fldChar w:fldCharType="begin"/>
    </w:r>
    <w:r w:rsidR="009B2260">
      <w:instrText xml:space="preserve"> PAGE   \* MERGEFORMAT </w:instrText>
    </w:r>
    <w:r w:rsidR="0059519E" w:rsidRPr="0059519E">
      <w:fldChar w:fldCharType="separate"/>
    </w:r>
    <w:r w:rsidR="002C3BEA" w:rsidRPr="002C3BEA">
      <w:rPr>
        <w:rFonts w:asciiTheme="majorHAnsi" w:hAnsiTheme="majorHAnsi"/>
        <w:noProof/>
      </w:rPr>
      <w:t>1</w:t>
    </w:r>
    <w:r w:rsidR="0059519E">
      <w:rPr>
        <w:rFonts w:asciiTheme="majorHAnsi" w:hAnsiTheme="majorHAnsi"/>
        <w:noProof/>
      </w:rPr>
      <w:fldChar w:fldCharType="end"/>
    </w:r>
  </w:p>
  <w:p w:rsidR="00F8102F" w:rsidRDefault="00F810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4B" w:rsidRDefault="00D4144B" w:rsidP="00F8102F">
      <w:pPr>
        <w:spacing w:after="0" w:line="240" w:lineRule="auto"/>
      </w:pPr>
      <w:r>
        <w:separator/>
      </w:r>
    </w:p>
  </w:footnote>
  <w:footnote w:type="continuationSeparator" w:id="0">
    <w:p w:rsidR="00D4144B" w:rsidRDefault="00D4144B" w:rsidP="00F81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E9D"/>
    <w:multiLevelType w:val="hybridMultilevel"/>
    <w:tmpl w:val="E286D9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AA1B7B"/>
    <w:multiLevelType w:val="hybridMultilevel"/>
    <w:tmpl w:val="C49881DE"/>
    <w:lvl w:ilvl="0" w:tplc="E1B0A8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F108A"/>
    <w:multiLevelType w:val="hybridMultilevel"/>
    <w:tmpl w:val="E97E2868"/>
    <w:lvl w:ilvl="0" w:tplc="040C0003">
      <w:start w:val="1"/>
      <w:numFmt w:val="bullet"/>
      <w:lvlText w:val="o"/>
      <w:lvlJc w:val="left"/>
      <w:pPr>
        <w:ind w:left="720" w:hanging="360"/>
      </w:pPr>
      <w:rPr>
        <w:rFonts w:ascii="Courier New" w:hAnsi="Courier New" w:cs="Courier New"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6C69EF"/>
    <w:multiLevelType w:val="hybridMultilevel"/>
    <w:tmpl w:val="D7A0B8DE"/>
    <w:lvl w:ilvl="0" w:tplc="CC94EB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F1725"/>
    <w:multiLevelType w:val="hybridMultilevel"/>
    <w:tmpl w:val="3A6225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837FFE"/>
    <w:multiLevelType w:val="hybridMultilevel"/>
    <w:tmpl w:val="155E1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E037B1"/>
    <w:multiLevelType w:val="hybridMultilevel"/>
    <w:tmpl w:val="5AE8ED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EF6464A"/>
    <w:multiLevelType w:val="hybridMultilevel"/>
    <w:tmpl w:val="9E1066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6920E5"/>
    <w:multiLevelType w:val="hybridMultilevel"/>
    <w:tmpl w:val="5DDA0722"/>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B381D38"/>
    <w:multiLevelType w:val="hybridMultilevel"/>
    <w:tmpl w:val="798E99F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974CC4EC">
      <w:numFmt w:val="bullet"/>
      <w:lvlText w:val=""/>
      <w:lvlJc w:val="left"/>
      <w:pPr>
        <w:ind w:left="2688" w:hanging="360"/>
      </w:pPr>
      <w:rPr>
        <w:rFonts w:ascii="Calibri" w:eastAsiaTheme="minorHAnsi" w:hAnsi="Calibri" w:cstheme="minorBidi" w:hint="default"/>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DB50334"/>
    <w:multiLevelType w:val="hybridMultilevel"/>
    <w:tmpl w:val="168EC2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65FC0"/>
    <w:multiLevelType w:val="hybridMultilevel"/>
    <w:tmpl w:val="09566BD8"/>
    <w:lvl w:ilvl="0" w:tplc="040C0003">
      <w:start w:val="1"/>
      <w:numFmt w:val="bullet"/>
      <w:lvlText w:val="o"/>
      <w:lvlJc w:val="left"/>
      <w:pPr>
        <w:ind w:left="360" w:hanging="360"/>
      </w:pPr>
      <w:rPr>
        <w:rFonts w:ascii="Courier New" w:hAnsi="Courier New" w:cs="Courier New" w:hint="default"/>
      </w:rPr>
    </w:lvl>
    <w:lvl w:ilvl="1" w:tplc="040C0005">
      <w:start w:val="1"/>
      <w:numFmt w:val="bullet"/>
      <w:lvlText w:val=""/>
      <w:lvlJc w:val="left"/>
      <w:pPr>
        <w:ind w:left="1080" w:hanging="360"/>
      </w:pPr>
      <w:rPr>
        <w:rFonts w:ascii="Wingdings" w:hAnsi="Wingdings" w:hint="default"/>
      </w:rPr>
    </w:lvl>
    <w:lvl w:ilvl="2" w:tplc="974CC4EC">
      <w:numFmt w:val="bullet"/>
      <w:lvlText w:val=""/>
      <w:lvlJc w:val="left"/>
      <w:pPr>
        <w:ind w:left="1980" w:hanging="360"/>
      </w:pPr>
      <w:rPr>
        <w:rFonts w:ascii="Calibri" w:eastAsiaTheme="minorHAnsi" w:hAnsi="Calibri" w:cstheme="minorBidi"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07D4EB0"/>
    <w:multiLevelType w:val="hybridMultilevel"/>
    <w:tmpl w:val="F56017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897E44"/>
    <w:multiLevelType w:val="hybridMultilevel"/>
    <w:tmpl w:val="AC0E0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5631C3"/>
    <w:multiLevelType w:val="hybridMultilevel"/>
    <w:tmpl w:val="8C44A30C"/>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8A1396"/>
    <w:multiLevelType w:val="hybridMultilevel"/>
    <w:tmpl w:val="62ACD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F8455F"/>
    <w:multiLevelType w:val="hybridMultilevel"/>
    <w:tmpl w:val="4642C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1C354C"/>
    <w:multiLevelType w:val="hybridMultilevel"/>
    <w:tmpl w:val="D146101E"/>
    <w:lvl w:ilvl="0" w:tplc="93B644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C26564"/>
    <w:multiLevelType w:val="hybridMultilevel"/>
    <w:tmpl w:val="EDD6B7A2"/>
    <w:lvl w:ilvl="0" w:tplc="E1B0A8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255012"/>
    <w:multiLevelType w:val="hybridMultilevel"/>
    <w:tmpl w:val="62ACD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0D7880"/>
    <w:multiLevelType w:val="hybridMultilevel"/>
    <w:tmpl w:val="4D4E2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E42047"/>
    <w:multiLevelType w:val="hybridMultilevel"/>
    <w:tmpl w:val="D1846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7D74C8"/>
    <w:multiLevelType w:val="hybridMultilevel"/>
    <w:tmpl w:val="D22EEDBA"/>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295AB5"/>
    <w:multiLevelType w:val="hybridMultilevel"/>
    <w:tmpl w:val="46D24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5669E8"/>
    <w:multiLevelType w:val="hybridMultilevel"/>
    <w:tmpl w:val="5FD03FEC"/>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DE6C84"/>
    <w:multiLevelType w:val="hybridMultilevel"/>
    <w:tmpl w:val="C27E00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23"/>
  </w:num>
  <w:num w:numId="3">
    <w:abstractNumId w:val="21"/>
  </w:num>
  <w:num w:numId="4">
    <w:abstractNumId w:val="3"/>
  </w:num>
  <w:num w:numId="5">
    <w:abstractNumId w:val="20"/>
  </w:num>
  <w:num w:numId="6">
    <w:abstractNumId w:val="7"/>
  </w:num>
  <w:num w:numId="7">
    <w:abstractNumId w:val="12"/>
  </w:num>
  <w:num w:numId="8">
    <w:abstractNumId w:val="19"/>
  </w:num>
  <w:num w:numId="9">
    <w:abstractNumId w:val="16"/>
  </w:num>
  <w:num w:numId="10">
    <w:abstractNumId w:val="18"/>
  </w:num>
  <w:num w:numId="11">
    <w:abstractNumId w:val="15"/>
  </w:num>
  <w:num w:numId="12">
    <w:abstractNumId w:val="1"/>
  </w:num>
  <w:num w:numId="13">
    <w:abstractNumId w:val="17"/>
  </w:num>
  <w:num w:numId="14">
    <w:abstractNumId w:val="25"/>
  </w:num>
  <w:num w:numId="15">
    <w:abstractNumId w:val="24"/>
  </w:num>
  <w:num w:numId="16">
    <w:abstractNumId w:val="2"/>
  </w:num>
  <w:num w:numId="17">
    <w:abstractNumId w:val="8"/>
  </w:num>
  <w:num w:numId="18">
    <w:abstractNumId w:val="9"/>
  </w:num>
  <w:num w:numId="19">
    <w:abstractNumId w:val="11"/>
  </w:num>
  <w:num w:numId="20">
    <w:abstractNumId w:val="0"/>
  </w:num>
  <w:num w:numId="21">
    <w:abstractNumId w:val="6"/>
  </w:num>
  <w:num w:numId="22">
    <w:abstractNumId w:val="4"/>
  </w:num>
  <w:num w:numId="23">
    <w:abstractNumId w:val="22"/>
  </w:num>
  <w:num w:numId="24">
    <w:abstractNumId w:val="10"/>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4B59"/>
    <w:rsid w:val="0002037B"/>
    <w:rsid w:val="00101A0E"/>
    <w:rsid w:val="00166A98"/>
    <w:rsid w:val="001B6793"/>
    <w:rsid w:val="002025AD"/>
    <w:rsid w:val="002C3BEA"/>
    <w:rsid w:val="00384759"/>
    <w:rsid w:val="00491CDB"/>
    <w:rsid w:val="0059519E"/>
    <w:rsid w:val="00662D12"/>
    <w:rsid w:val="006945AC"/>
    <w:rsid w:val="006A4B3F"/>
    <w:rsid w:val="008F6A55"/>
    <w:rsid w:val="009B2260"/>
    <w:rsid w:val="00A76120"/>
    <w:rsid w:val="00B340FF"/>
    <w:rsid w:val="00BB1C38"/>
    <w:rsid w:val="00BE2855"/>
    <w:rsid w:val="00CB5CEC"/>
    <w:rsid w:val="00D4144B"/>
    <w:rsid w:val="00DC5F8D"/>
    <w:rsid w:val="00E74FB0"/>
    <w:rsid w:val="00F14B59"/>
    <w:rsid w:val="00F810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B59"/>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F14B59"/>
    <w:pPr>
      <w:spacing w:after="0" w:line="240" w:lineRule="auto"/>
    </w:pPr>
  </w:style>
  <w:style w:type="paragraph" w:styleId="Titre">
    <w:name w:val="Title"/>
    <w:basedOn w:val="Normal"/>
    <w:next w:val="Normal"/>
    <w:link w:val="TitreCar"/>
    <w:uiPriority w:val="10"/>
    <w:qFormat/>
    <w:rsid w:val="00E74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4FB0"/>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E74FB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74FB0"/>
    <w:rPr>
      <w:b/>
      <w:bCs/>
      <w:i/>
      <w:iCs/>
      <w:color w:val="4F81BD" w:themeColor="accent1"/>
    </w:rPr>
  </w:style>
  <w:style w:type="paragraph" w:styleId="En-tte">
    <w:name w:val="header"/>
    <w:basedOn w:val="Normal"/>
    <w:link w:val="En-tteCar"/>
    <w:uiPriority w:val="99"/>
    <w:semiHidden/>
    <w:unhideWhenUsed/>
    <w:rsid w:val="00F810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02F"/>
  </w:style>
  <w:style w:type="paragraph" w:styleId="Pieddepage">
    <w:name w:val="footer"/>
    <w:basedOn w:val="Normal"/>
    <w:link w:val="PieddepageCar"/>
    <w:uiPriority w:val="99"/>
    <w:unhideWhenUsed/>
    <w:rsid w:val="00F810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02F"/>
  </w:style>
  <w:style w:type="paragraph" w:styleId="Textedebulles">
    <w:name w:val="Balloon Text"/>
    <w:basedOn w:val="Normal"/>
    <w:link w:val="TextedebullesCar"/>
    <w:uiPriority w:val="99"/>
    <w:semiHidden/>
    <w:unhideWhenUsed/>
    <w:rsid w:val="00F81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02F"/>
    <w:rPr>
      <w:rFonts w:ascii="Tahoma" w:hAnsi="Tahoma" w:cs="Tahoma"/>
      <w:sz w:val="16"/>
      <w:szCs w:val="16"/>
    </w:rPr>
  </w:style>
  <w:style w:type="paragraph" w:styleId="Paragraphedeliste">
    <w:name w:val="List Paragraph"/>
    <w:basedOn w:val="Normal"/>
    <w:uiPriority w:val="34"/>
    <w:qFormat/>
    <w:rsid w:val="00694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B59"/>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F14B59"/>
    <w:pPr>
      <w:spacing w:after="0" w:line="240" w:lineRule="auto"/>
    </w:pPr>
  </w:style>
  <w:style w:type="paragraph" w:styleId="Titre">
    <w:name w:val="Title"/>
    <w:basedOn w:val="Normal"/>
    <w:next w:val="Normal"/>
    <w:link w:val="TitreCar"/>
    <w:uiPriority w:val="10"/>
    <w:qFormat/>
    <w:rsid w:val="00E74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4FB0"/>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E74FB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74FB0"/>
    <w:rPr>
      <w:b/>
      <w:bCs/>
      <w:i/>
      <w:iCs/>
      <w:color w:val="4F81BD" w:themeColor="accent1"/>
    </w:rPr>
  </w:style>
  <w:style w:type="paragraph" w:styleId="En-tte">
    <w:name w:val="header"/>
    <w:basedOn w:val="Normal"/>
    <w:link w:val="En-tteCar"/>
    <w:uiPriority w:val="99"/>
    <w:semiHidden/>
    <w:unhideWhenUsed/>
    <w:rsid w:val="00F810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02F"/>
  </w:style>
  <w:style w:type="paragraph" w:styleId="Pieddepage">
    <w:name w:val="footer"/>
    <w:basedOn w:val="Normal"/>
    <w:link w:val="PieddepageCar"/>
    <w:uiPriority w:val="99"/>
    <w:unhideWhenUsed/>
    <w:rsid w:val="00F810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02F"/>
  </w:style>
  <w:style w:type="paragraph" w:styleId="Textedebulles">
    <w:name w:val="Balloon Text"/>
    <w:basedOn w:val="Normal"/>
    <w:link w:val="TextedebullesCar"/>
    <w:uiPriority w:val="99"/>
    <w:semiHidden/>
    <w:unhideWhenUsed/>
    <w:rsid w:val="00F81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02F"/>
    <w:rPr>
      <w:rFonts w:ascii="Tahoma" w:hAnsi="Tahoma" w:cs="Tahoma"/>
      <w:sz w:val="16"/>
      <w:szCs w:val="16"/>
    </w:rPr>
  </w:style>
  <w:style w:type="paragraph" w:styleId="Paragraphedeliste">
    <w:name w:val="List Paragraph"/>
    <w:basedOn w:val="Normal"/>
    <w:uiPriority w:val="34"/>
    <w:qFormat/>
    <w:rsid w:val="00694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906</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Battois-Locatelli</dc:creator>
  <cp:lastModifiedBy>Battois-Locatelli</cp:lastModifiedBy>
  <cp:revision>6</cp:revision>
  <dcterms:created xsi:type="dcterms:W3CDTF">2015-12-15T13:39:00Z</dcterms:created>
  <dcterms:modified xsi:type="dcterms:W3CDTF">2016-01-06T21:31:00Z</dcterms:modified>
</cp:coreProperties>
</file>